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33" w:rsidRPr="00816733" w:rsidRDefault="00AE611B" w:rsidP="00816733">
      <w:pPr>
        <w:jc w:val="center"/>
        <w:rPr>
          <w:rFonts w:ascii="Times New Roman" w:hAnsi="Times New Roman"/>
          <w:b/>
          <w:sz w:val="28"/>
          <w:szCs w:val="28"/>
        </w:rPr>
      </w:pPr>
      <w:r w:rsidRPr="00816733">
        <w:t xml:space="preserve"> </w:t>
      </w:r>
      <w:r w:rsidR="00816733" w:rsidRPr="00816733">
        <w:rPr>
          <w:rFonts w:ascii="Times New Roman" w:hAnsi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.5pt;height:36pt" o:ole="" fillcolor="window">
            <v:imagedata r:id="rId6" o:title=""/>
          </v:shape>
          <o:OLEObject Type="Embed" ProgID="Word.Picture.8" ShapeID="_x0000_i1027" DrawAspect="Content" ObjectID="_1617020173" r:id="rId7"/>
        </w:object>
      </w:r>
    </w:p>
    <w:p w:rsidR="00816733" w:rsidRPr="00816733" w:rsidRDefault="00816733" w:rsidP="00816733">
      <w:pPr>
        <w:jc w:val="center"/>
        <w:rPr>
          <w:rFonts w:ascii="Times New Roman" w:hAnsi="Times New Roman"/>
          <w:b/>
          <w:sz w:val="28"/>
          <w:szCs w:val="28"/>
        </w:rPr>
      </w:pPr>
      <w:r w:rsidRPr="00816733">
        <w:rPr>
          <w:rFonts w:ascii="Times New Roman" w:hAnsi="Times New Roman"/>
          <w:b/>
          <w:sz w:val="28"/>
          <w:szCs w:val="28"/>
        </w:rPr>
        <w:t xml:space="preserve">64  СЕСІЯ  ЩАСЛИВЦЕВСЬКОЇ СІЛЬСЬКОЇ </w:t>
      </w:r>
      <w:proofErr w:type="gramStart"/>
      <w:r w:rsidRPr="00816733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816733" w:rsidRPr="00816733" w:rsidRDefault="00816733" w:rsidP="00816733">
      <w:pPr>
        <w:jc w:val="center"/>
        <w:rPr>
          <w:rFonts w:ascii="Times New Roman" w:hAnsi="Times New Roman"/>
          <w:b/>
          <w:sz w:val="28"/>
          <w:szCs w:val="28"/>
        </w:rPr>
      </w:pPr>
      <w:r w:rsidRPr="00816733">
        <w:rPr>
          <w:rFonts w:ascii="Times New Roman" w:hAnsi="Times New Roman"/>
          <w:b/>
          <w:sz w:val="28"/>
          <w:szCs w:val="28"/>
          <w:lang w:val="uk-UA"/>
        </w:rPr>
        <w:t>7</w:t>
      </w:r>
      <w:r w:rsidRPr="00816733"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816733" w:rsidRPr="00816733" w:rsidRDefault="00816733" w:rsidP="00816733">
      <w:pPr>
        <w:keepNext/>
        <w:spacing w:before="240" w:after="60" w:line="240" w:lineRule="auto"/>
        <w:outlineLvl w:val="2"/>
        <w:rPr>
          <w:rFonts w:ascii="Times New Roman" w:eastAsia="Calibri" w:hAnsi="Times New Roman"/>
          <w:bCs/>
          <w:sz w:val="28"/>
          <w:szCs w:val="28"/>
          <w:lang w:val="uk-UA" w:eastAsia="ru-RU"/>
        </w:rPr>
      </w:pPr>
      <w:r w:rsidRPr="00816733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</w:t>
      </w:r>
      <w:r w:rsidRPr="00816733">
        <w:rPr>
          <w:rFonts w:ascii="Times New Roman" w:eastAsia="Calibri" w:hAnsi="Times New Roman"/>
          <w:b/>
          <w:bCs/>
          <w:sz w:val="28"/>
          <w:szCs w:val="28"/>
          <w:lang w:val="uk-UA" w:eastAsia="ru-RU"/>
        </w:rPr>
        <w:t>РІШЕННЯ</w:t>
      </w:r>
      <w:r w:rsidRPr="00816733">
        <w:rPr>
          <w:rFonts w:ascii="Times New Roman" w:eastAsia="Calibri" w:hAnsi="Times New Roman"/>
          <w:bCs/>
          <w:sz w:val="28"/>
          <w:szCs w:val="28"/>
          <w:lang w:val="uk-UA" w:eastAsia="ru-RU"/>
        </w:rPr>
        <w:t xml:space="preserve"> </w:t>
      </w:r>
    </w:p>
    <w:p w:rsidR="00816733" w:rsidRPr="00816733" w:rsidRDefault="00816733" w:rsidP="008167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6733">
        <w:rPr>
          <w:rFonts w:ascii="Times New Roman" w:hAnsi="Times New Roman"/>
          <w:sz w:val="28"/>
          <w:szCs w:val="28"/>
        </w:rPr>
        <w:t>10.05.2018</w:t>
      </w:r>
      <w:proofErr w:type="gramStart"/>
      <w:r w:rsidRPr="00816733">
        <w:rPr>
          <w:rFonts w:ascii="Times New Roman" w:hAnsi="Times New Roman"/>
          <w:sz w:val="28"/>
          <w:szCs w:val="28"/>
        </w:rPr>
        <w:t>р</w:t>
      </w:r>
      <w:proofErr w:type="gramEnd"/>
    </w:p>
    <w:p w:rsidR="00816733" w:rsidRPr="00816733" w:rsidRDefault="00816733" w:rsidP="0081673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167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816733">
        <w:rPr>
          <w:rFonts w:ascii="Times New Roman" w:hAnsi="Times New Roman"/>
          <w:sz w:val="28"/>
          <w:szCs w:val="28"/>
        </w:rPr>
        <w:t>Щасливцеве</w:t>
      </w:r>
      <w:proofErr w:type="spellEnd"/>
      <w:r w:rsidRPr="0081673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167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16733">
        <w:rPr>
          <w:rFonts w:ascii="Times New Roman" w:hAnsi="Times New Roman"/>
          <w:sz w:val="28"/>
          <w:szCs w:val="28"/>
        </w:rPr>
        <w:t xml:space="preserve">  № </w:t>
      </w:r>
      <w:r w:rsidRPr="00816733">
        <w:rPr>
          <w:rFonts w:ascii="Times New Roman" w:hAnsi="Times New Roman"/>
          <w:sz w:val="28"/>
          <w:szCs w:val="28"/>
          <w:lang w:val="uk-UA"/>
        </w:rPr>
        <w:t>1027</w:t>
      </w:r>
    </w:p>
    <w:p w:rsidR="00816733" w:rsidRPr="00816733" w:rsidRDefault="00816733" w:rsidP="00816733">
      <w:pPr>
        <w:widowControl w:val="0"/>
        <w:spacing w:after="0"/>
        <w:ind w:right="56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</w:p>
    <w:p w:rsidR="00816733" w:rsidRPr="00816733" w:rsidRDefault="00816733" w:rsidP="00816733">
      <w:pPr>
        <w:widowControl w:val="0"/>
        <w:spacing w:after="0"/>
        <w:ind w:right="56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Про затвердження проекту землеустрою щодо відведення земельної ділянки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,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право оренди на яку виставляється на торги у формі аукціону та проведення земельних торгів у формі аукціону з продажу права оренди</w:t>
      </w:r>
    </w:p>
    <w:p w:rsidR="00816733" w:rsidRPr="00816733" w:rsidRDefault="00816733" w:rsidP="00816733">
      <w:pPr>
        <w:widowControl w:val="0"/>
        <w:spacing w:after="0"/>
        <w:ind w:firstLine="6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</w:p>
    <w:p w:rsidR="00816733" w:rsidRPr="00816733" w:rsidRDefault="00816733" w:rsidP="00816733">
      <w:pPr>
        <w:widowControl w:val="0"/>
        <w:spacing w:after="0"/>
        <w:ind w:firstLine="6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Розглянувши заяву директора ПП «Сокіл!»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***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, проект землеустрою щодо відведення земельної ділянки право оренди на яку виставляється на торги у формі аукціону відповідно до рішення 57 сесії 7 скликання № 905 від 26.01.2018 року «Про проведення земельних торгів у формі аукціону» та договір № 24-ПТ про підготовку лотів до проведення земельних торгів з продажу прав оренди на земельні ділянки комунальної власності від 09.02.2018р, керуючись ст. 12, частини 1 ст. 122, ст. 135-139 Земельного кодексу України, ст. 26, 42, 59 Закону України «Про місцеве самоврядування в Україні» сесія сільської ради </w:t>
      </w:r>
    </w:p>
    <w:p w:rsidR="00816733" w:rsidRPr="00816733" w:rsidRDefault="00816733" w:rsidP="00816733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ВИРІШИЛА:</w:t>
      </w:r>
    </w:p>
    <w:p w:rsidR="00816733" w:rsidRPr="00816733" w:rsidRDefault="00816733" w:rsidP="00816733">
      <w:pPr>
        <w:shd w:val="clear" w:color="auto" w:fill="FFFFFF"/>
        <w:spacing w:after="0" w:line="273" w:lineRule="auto"/>
        <w:ind w:firstLine="360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1.Затвердити проект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землеустрою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відведення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яка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виставляється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земельні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торги у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формі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аукціону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0,0600 га"/>
        </w:smartTagPr>
        <w:r w:rsidRPr="00816733">
          <w:rPr>
            <w:rFonts w:ascii="Times New Roman" w:eastAsia="Calibri" w:hAnsi="Times New Roman"/>
            <w:color w:val="000000"/>
            <w:sz w:val="28"/>
            <w:szCs w:val="28"/>
            <w:lang w:eastAsia="ru-RU"/>
          </w:rPr>
          <w:t>0,0</w:t>
        </w:r>
        <w:r w:rsidRPr="00816733">
          <w:rPr>
            <w:rFonts w:ascii="Times New Roman" w:eastAsia="Calibri" w:hAnsi="Times New Roman"/>
            <w:color w:val="000000"/>
            <w:sz w:val="28"/>
            <w:szCs w:val="28"/>
            <w:lang w:val="uk-UA" w:eastAsia="ru-RU"/>
          </w:rPr>
          <w:t>6</w:t>
        </w:r>
        <w:r w:rsidRPr="00816733">
          <w:rPr>
            <w:rFonts w:ascii="Times New Roman" w:eastAsia="Calibri" w:hAnsi="Times New Roman"/>
            <w:color w:val="000000"/>
            <w:sz w:val="28"/>
            <w:szCs w:val="28"/>
            <w:lang w:eastAsia="ru-RU"/>
          </w:rPr>
          <w:t>00 га</w:t>
        </w:r>
      </w:smartTag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кадастровий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номер 6522186500:0</w:t>
      </w:r>
      <w:r w:rsidRPr="00816733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2</w:t>
      </w:r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:001:0</w:t>
      </w:r>
      <w:r w:rsidRPr="00816733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679</w:t>
      </w:r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для </w:t>
      </w:r>
      <w:r w:rsidRPr="00816733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Для будівництва та обслуговування будівель торгі</w:t>
      </w:r>
      <w:proofErr w:type="gramStart"/>
      <w:r w:rsidRPr="00816733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вл</w:t>
      </w:r>
      <w:proofErr w:type="gramEnd"/>
      <w:r w:rsidRPr="00816733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і (для розміщення автозаправної станції)</w:t>
      </w:r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Херсонська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область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Генічеський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район, село </w:t>
      </w:r>
      <w:r w:rsidRPr="00816733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Генічеська Гірка</w:t>
      </w:r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вул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. </w:t>
      </w:r>
      <w:r w:rsidRPr="00816733"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Набережна</w:t>
      </w:r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ru-RU"/>
        </w:rPr>
        <w:t>***</w:t>
      </w:r>
      <w:bookmarkStart w:id="0" w:name="_GoBack"/>
      <w:bookmarkEnd w:id="0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житлової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ради.</w:t>
      </w:r>
    </w:p>
    <w:p w:rsidR="00816733" w:rsidRPr="00816733" w:rsidRDefault="00816733" w:rsidP="00816733">
      <w:pPr>
        <w:shd w:val="clear" w:color="auto" w:fill="FFFFFF"/>
        <w:spacing w:after="0" w:line="273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16733">
        <w:rPr>
          <w:rFonts w:ascii="Times New Roman" w:hAnsi="Times New Roman"/>
          <w:color w:val="000000"/>
          <w:sz w:val="28"/>
          <w:szCs w:val="28"/>
          <w:lang w:val="uk-UA" w:eastAsia="ru-RU"/>
        </w:rPr>
        <w:t>2</w:t>
      </w:r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Виконавчому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реєстрацію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права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Щасливцеве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с.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Генічеська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Гірка</w:t>
      </w:r>
      <w:proofErr w:type="spellEnd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6733">
        <w:rPr>
          <w:rFonts w:ascii="Times New Roman" w:hAnsi="Times New Roman"/>
          <w:color w:val="000000"/>
          <w:sz w:val="28"/>
          <w:szCs w:val="28"/>
          <w:lang w:eastAsia="ru-RU"/>
        </w:rPr>
        <w:t>земельн</w:t>
      </w:r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816733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3.Виставити на земельні торги окремим лотом право оренди на земельну ділянку не сільськогосподарського призначення комунальної власності для будівництва та обслуговування будівель торгівлі (03.07) </w:t>
      </w:r>
      <w:r w:rsidRPr="00816733">
        <w:rPr>
          <w:rFonts w:ascii="Sylfaen" w:hAnsi="Sylfaen"/>
          <w:sz w:val="28"/>
          <w:szCs w:val="28"/>
          <w:shd w:val="clear" w:color="auto" w:fill="FFFFFF"/>
          <w:lang w:val="uk-UA" w:eastAsia="uk-UA"/>
        </w:rPr>
        <w:t xml:space="preserve">з функціональним використанням для розміщення автозаправної станції 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визначену у додатку 1 до 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lastRenderedPageBreak/>
        <w:t>цього рішення.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4.Встановити згідно з додатком 1 до цього рішення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- стартову ціну лоту (стартовий розмір річної орендної плати за користування земельними ділянками) згідно додатку 1 до цього рішення;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- крок торгів у розмірі 0,5% стартового розміру річної орендної плати за користування земельною ділянкою;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- розмір гарантійного внеску на рівні 5% стартового розміру ціни продажу права оренди земельної ділянки.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6.Затвердити наступі умови продажу прав оренди на земельні торги: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- термін оренди згідно додатку 1 до цього рішення;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- розмір річної орендної плати - на рівні затвердженого стартового розміру річної орендної плати, збільшеного на відповідну кількість кроків торгів (визначається за результатами повторних земельних торгів па підставі протоколу торгів);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- користування земельними ділянками в водоохоронних зонах в режимі обмеженої господарської діяльності (при наявності охоронних зон);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7.Затвердити проект договору оренди землі, який пропонується укласти з переможцем торгів (додаток 2).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8.Земельні торги у формі аукціону з продажу прав оренди на земельну ділянку провести у приміщенні </w:t>
      </w:r>
      <w:proofErr w:type="spellStart"/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Щасливцевської</w:t>
      </w:r>
      <w:proofErr w:type="spellEnd"/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сільської ради в 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липні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місяці 2018 року.</w:t>
      </w:r>
    </w:p>
    <w:p w:rsidR="00816733" w:rsidRPr="00816733" w:rsidRDefault="00816733" w:rsidP="00816733">
      <w:pPr>
        <w:widowControl w:val="0"/>
        <w:spacing w:after="0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9.Визначити виконавцем земельних торгів Приватне підприємство «Сокіл!» (код ЄДРПОУ 37289486).</w:t>
      </w:r>
    </w:p>
    <w:p w:rsidR="00816733" w:rsidRPr="00816733" w:rsidRDefault="00816733" w:rsidP="00816733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  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10.Відшкодування витрат на підготовку лоту та виплата винагороди виконавцю торгів у сумі 50% річної плати за користування земельними ділянками, але не більш як 2000 неоподатковуваних мінімумів доходів громадян покладається па переможця земельних торгів за відповідним лотом.</w:t>
      </w:r>
    </w:p>
    <w:p w:rsidR="00816733" w:rsidRPr="00816733" w:rsidRDefault="00816733" w:rsidP="00816733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  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11.Визначити сільського голову </w:t>
      </w:r>
      <w:proofErr w:type="spellStart"/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Плохушко</w:t>
      </w:r>
      <w:proofErr w:type="spellEnd"/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В.О. уповноваженою особою на:</w:t>
      </w:r>
    </w:p>
    <w:p w:rsidR="00816733" w:rsidRPr="00816733" w:rsidRDefault="00816733" w:rsidP="00816733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- підписання договору на виконання земельних торгів з їх виконавцем на земельні ділянки згідно додатком 1 цього рішення;</w:t>
      </w:r>
    </w:p>
    <w:p w:rsidR="00816733" w:rsidRPr="00816733" w:rsidRDefault="00816733" w:rsidP="00816733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- підписання протоколу земельних торгів за лотом;</w:t>
      </w:r>
    </w:p>
    <w:p w:rsidR="00816733" w:rsidRPr="00816733" w:rsidRDefault="00816733" w:rsidP="00816733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- укладання договору оренди землі за результатами проведення земельних торгів.</w:t>
      </w:r>
    </w:p>
    <w:p w:rsidR="00816733" w:rsidRPr="00816733" w:rsidRDefault="00816733" w:rsidP="00816733">
      <w:pPr>
        <w:widowControl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12.Контроль за виконанням рішення покласти на комісію з питань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регулювання земельних відносин та охорони навколишнього середовища.</w:t>
      </w:r>
    </w:p>
    <w:p w:rsidR="00816733" w:rsidRPr="00816733" w:rsidRDefault="00816733" w:rsidP="00816733">
      <w:pPr>
        <w:widowControl w:val="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  <w:lang w:val="uk-UA" w:eastAsia="uk-UA"/>
        </w:rPr>
        <w:sectPr w:rsidR="00816733" w:rsidRPr="00816733" w:rsidSect="00855CDC">
          <w:pgSz w:w="11900" w:h="16840"/>
          <w:pgMar w:top="1079" w:right="616" w:bottom="993" w:left="1440" w:header="0" w:footer="3" w:gutter="0"/>
          <w:cols w:space="720"/>
          <w:noEndnote/>
          <w:docGrid w:linePitch="360"/>
        </w:sectPr>
      </w:pP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Сільський голова </w:t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ab/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ab/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ab/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ab/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ab/>
      </w:r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ab/>
        <w:t>В.О.</w:t>
      </w:r>
      <w:proofErr w:type="spellStart"/>
      <w:r w:rsidRPr="00816733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Плохушко</w:t>
      </w:r>
      <w:proofErr w:type="spellEnd"/>
    </w:p>
    <w:p w:rsidR="00816733" w:rsidRDefault="00816733" w:rsidP="00816733">
      <w:pPr>
        <w:rPr>
          <w:lang w:val="uk-UA"/>
        </w:rPr>
      </w:pPr>
    </w:p>
    <w:p w:rsidR="00816733" w:rsidRDefault="00816733" w:rsidP="00816733">
      <w:pPr>
        <w:rPr>
          <w:lang w:val="uk-UA"/>
        </w:rPr>
      </w:pPr>
    </w:p>
    <w:p w:rsidR="005A0CB5" w:rsidRPr="00816733" w:rsidRDefault="00816733" w:rsidP="00816733">
      <w:pPr>
        <w:tabs>
          <w:tab w:val="left" w:pos="3645"/>
        </w:tabs>
        <w:rPr>
          <w:lang w:val="uk-UA"/>
        </w:rPr>
      </w:pPr>
      <w:r>
        <w:rPr>
          <w:lang w:val="uk-UA"/>
        </w:rPr>
        <w:tab/>
      </w:r>
    </w:p>
    <w:sectPr w:rsidR="005A0CB5" w:rsidRPr="00816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102A9"/>
    <w:multiLevelType w:val="multilevel"/>
    <w:tmpl w:val="18D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75F4B9B"/>
    <w:multiLevelType w:val="hybridMultilevel"/>
    <w:tmpl w:val="257C75A8"/>
    <w:lvl w:ilvl="0" w:tplc="606A50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B"/>
    <w:rsid w:val="005A0CB5"/>
    <w:rsid w:val="00816733"/>
    <w:rsid w:val="00A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2019-04-17T12:30:00Z</dcterms:created>
  <dcterms:modified xsi:type="dcterms:W3CDTF">2019-04-17T12:30:00Z</dcterms:modified>
</cp:coreProperties>
</file>