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F0" w:rsidRPr="003922BA" w:rsidRDefault="007B39F0" w:rsidP="007B39F0">
      <w:pPr>
        <w:ind w:left="851" w:right="990"/>
        <w:jc w:val="center"/>
        <w:rPr>
          <w:b/>
          <w:sz w:val="28"/>
          <w:szCs w:val="28"/>
          <w:lang w:val="uk-UA"/>
        </w:rPr>
      </w:pPr>
      <w:r w:rsidRPr="003922BA">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 o:ole="" fillcolor="window">
            <v:imagedata r:id="rId5" o:title=""/>
          </v:shape>
          <o:OLEObject Type="Embed" ProgID="Word.Picture.8" ShapeID="_x0000_i1025" DrawAspect="Content" ObjectID="_1614684237" r:id="rId6"/>
        </w:object>
      </w:r>
    </w:p>
    <w:p w:rsidR="00B321EF" w:rsidRPr="00AE1330" w:rsidRDefault="00B321EF" w:rsidP="00B321EF">
      <w:pPr>
        <w:jc w:val="center"/>
        <w:rPr>
          <w:b/>
          <w:bCs/>
          <w:sz w:val="28"/>
          <w:szCs w:val="28"/>
          <w:lang w:val="uk-UA"/>
        </w:rPr>
      </w:pPr>
      <w:r w:rsidRPr="00AE1330">
        <w:rPr>
          <w:b/>
          <w:bCs/>
          <w:sz w:val="28"/>
          <w:szCs w:val="28"/>
          <w:lang w:val="uk-UA"/>
        </w:rPr>
        <w:t>77 СЕСІЯ ЩАСЛИВЦЕВСЬКОЇ СІЛЬСЬКОЇ РАДИ</w:t>
      </w:r>
    </w:p>
    <w:p w:rsidR="00B321EF" w:rsidRPr="00AE1330" w:rsidRDefault="00B321EF" w:rsidP="00B321EF">
      <w:pPr>
        <w:jc w:val="center"/>
        <w:rPr>
          <w:b/>
          <w:bCs/>
          <w:sz w:val="28"/>
          <w:szCs w:val="28"/>
          <w:lang w:val="uk-UA"/>
        </w:rPr>
      </w:pPr>
      <w:r w:rsidRPr="00AE1330">
        <w:rPr>
          <w:b/>
          <w:bCs/>
          <w:sz w:val="28"/>
          <w:szCs w:val="28"/>
          <w:lang w:val="uk-UA"/>
        </w:rPr>
        <w:t>7 СКЛИКАННЯ</w:t>
      </w:r>
    </w:p>
    <w:p w:rsidR="00B321EF" w:rsidRPr="00AE1330" w:rsidRDefault="00B321EF" w:rsidP="00B321EF">
      <w:pPr>
        <w:jc w:val="center"/>
        <w:rPr>
          <w:b/>
          <w:sz w:val="28"/>
          <w:szCs w:val="28"/>
          <w:lang w:val="uk-UA"/>
        </w:rPr>
      </w:pPr>
    </w:p>
    <w:p w:rsidR="00B321EF" w:rsidRPr="00AE1330" w:rsidRDefault="00B321EF" w:rsidP="00B321EF">
      <w:pPr>
        <w:jc w:val="center"/>
        <w:rPr>
          <w:b/>
          <w:sz w:val="28"/>
          <w:szCs w:val="28"/>
          <w:lang w:val="uk-UA"/>
        </w:rPr>
      </w:pPr>
      <w:r w:rsidRPr="00AE1330">
        <w:rPr>
          <w:b/>
          <w:sz w:val="28"/>
          <w:szCs w:val="28"/>
          <w:lang w:val="uk-UA"/>
        </w:rPr>
        <w:t>РІШЕННЯ</w:t>
      </w:r>
    </w:p>
    <w:p w:rsidR="00B321EF" w:rsidRPr="00AE1330" w:rsidRDefault="00B321EF" w:rsidP="00B321EF">
      <w:pPr>
        <w:jc w:val="center"/>
        <w:rPr>
          <w:sz w:val="28"/>
          <w:szCs w:val="28"/>
          <w:lang w:val="uk-UA"/>
        </w:rPr>
      </w:pPr>
    </w:p>
    <w:p w:rsidR="00D5738C" w:rsidRPr="000351B3" w:rsidRDefault="00D5738C" w:rsidP="00D5738C">
      <w:pPr>
        <w:rPr>
          <w:sz w:val="28"/>
          <w:szCs w:val="28"/>
          <w:lang w:val="uk-UA"/>
        </w:rPr>
      </w:pPr>
      <w:r>
        <w:rPr>
          <w:sz w:val="28"/>
          <w:szCs w:val="28"/>
          <w:lang w:val="uk-UA"/>
        </w:rPr>
        <w:t>28.09.</w:t>
      </w:r>
      <w:r w:rsidRPr="00551034">
        <w:rPr>
          <w:sz w:val="28"/>
          <w:szCs w:val="28"/>
          <w:lang w:val="uk-UA"/>
        </w:rPr>
        <w:t>2018</w:t>
      </w:r>
      <w:r w:rsidRPr="00551034">
        <w:rPr>
          <w:sz w:val="28"/>
          <w:szCs w:val="28"/>
        </w:rPr>
        <w:t xml:space="preserve"> р.                    </w:t>
      </w:r>
      <w:r>
        <w:rPr>
          <w:sz w:val="28"/>
          <w:szCs w:val="28"/>
          <w:lang w:val="uk-UA"/>
        </w:rPr>
        <w:t xml:space="preserve">              </w:t>
      </w:r>
      <w:r w:rsidRPr="00551034">
        <w:rPr>
          <w:sz w:val="28"/>
          <w:szCs w:val="28"/>
          <w:lang w:val="uk-UA"/>
        </w:rPr>
        <w:t xml:space="preserve"> </w:t>
      </w:r>
      <w:r>
        <w:rPr>
          <w:sz w:val="28"/>
          <w:szCs w:val="28"/>
          <w:lang w:val="uk-UA"/>
        </w:rPr>
        <w:t xml:space="preserve">  </w:t>
      </w:r>
      <w:r w:rsidRPr="00551034">
        <w:rPr>
          <w:sz w:val="28"/>
          <w:szCs w:val="28"/>
          <w:lang w:val="uk-UA"/>
        </w:rPr>
        <w:t xml:space="preserve"> </w:t>
      </w:r>
      <w:r>
        <w:rPr>
          <w:sz w:val="28"/>
          <w:szCs w:val="28"/>
        </w:rPr>
        <w:t>№</w:t>
      </w:r>
      <w:r>
        <w:rPr>
          <w:sz w:val="28"/>
          <w:szCs w:val="28"/>
          <w:lang w:val="uk-UA"/>
        </w:rPr>
        <w:t xml:space="preserve"> 1244</w:t>
      </w:r>
    </w:p>
    <w:p w:rsidR="00D5738C" w:rsidRPr="00551034" w:rsidRDefault="00D5738C" w:rsidP="00D5738C">
      <w:pPr>
        <w:rPr>
          <w:sz w:val="28"/>
          <w:szCs w:val="28"/>
          <w:lang w:val="uk-UA"/>
        </w:rPr>
      </w:pPr>
      <w:r w:rsidRPr="00551034">
        <w:rPr>
          <w:sz w:val="28"/>
          <w:szCs w:val="28"/>
        </w:rPr>
        <w:t>с. Щасливцеве</w:t>
      </w:r>
    </w:p>
    <w:p w:rsidR="00D5738C" w:rsidRPr="00551034" w:rsidRDefault="00D5738C" w:rsidP="00D5738C">
      <w:pPr>
        <w:rPr>
          <w:sz w:val="28"/>
          <w:szCs w:val="28"/>
          <w:lang w:val="uk-UA"/>
        </w:rPr>
      </w:pPr>
    </w:p>
    <w:p w:rsidR="00D5738C" w:rsidRDefault="00D5738C" w:rsidP="00D5738C">
      <w:pPr>
        <w:pStyle w:val="ad"/>
        <w:shd w:val="clear" w:color="auto" w:fill="FFFFFF"/>
        <w:spacing w:before="0" w:beforeAutospacing="0" w:after="0" w:afterAutospacing="0"/>
        <w:rPr>
          <w:rStyle w:val="ae"/>
          <w:rFonts w:eastAsia="Calibri"/>
          <w:bCs/>
          <w:i w:val="0"/>
          <w:color w:val="000000"/>
          <w:sz w:val="28"/>
          <w:szCs w:val="28"/>
        </w:rPr>
      </w:pPr>
      <w:r>
        <w:rPr>
          <w:rStyle w:val="ae"/>
          <w:rFonts w:eastAsia="Calibri"/>
          <w:bCs/>
          <w:i w:val="0"/>
          <w:color w:val="000000"/>
          <w:sz w:val="28"/>
          <w:szCs w:val="28"/>
        </w:rPr>
        <w:t xml:space="preserve">Про </w:t>
      </w:r>
      <w:proofErr w:type="spellStart"/>
      <w:r>
        <w:rPr>
          <w:rStyle w:val="ae"/>
          <w:rFonts w:eastAsia="Calibri"/>
          <w:bCs/>
          <w:i w:val="0"/>
          <w:color w:val="000000"/>
          <w:sz w:val="28"/>
          <w:szCs w:val="28"/>
        </w:rPr>
        <w:t>відмову</w:t>
      </w:r>
      <w:proofErr w:type="spellEnd"/>
      <w:r>
        <w:rPr>
          <w:rStyle w:val="ae"/>
          <w:rFonts w:eastAsia="Calibri"/>
          <w:bCs/>
          <w:i w:val="0"/>
          <w:color w:val="000000"/>
          <w:sz w:val="28"/>
          <w:szCs w:val="28"/>
        </w:rPr>
        <w:t xml:space="preserve"> в </w:t>
      </w:r>
      <w:proofErr w:type="spellStart"/>
      <w:r>
        <w:rPr>
          <w:rStyle w:val="ae"/>
          <w:rFonts w:eastAsia="Calibri"/>
          <w:bCs/>
          <w:i w:val="0"/>
          <w:color w:val="000000"/>
          <w:sz w:val="28"/>
          <w:szCs w:val="28"/>
        </w:rPr>
        <w:t>задоволенні</w:t>
      </w:r>
      <w:proofErr w:type="spellEnd"/>
      <w:r>
        <w:rPr>
          <w:rStyle w:val="ae"/>
          <w:rFonts w:eastAsia="Calibri"/>
          <w:bCs/>
          <w:i w:val="0"/>
          <w:color w:val="000000"/>
          <w:sz w:val="28"/>
          <w:szCs w:val="28"/>
        </w:rPr>
        <w:t xml:space="preserve"> заяви </w:t>
      </w:r>
    </w:p>
    <w:p w:rsidR="00D5738C" w:rsidRPr="00045A07" w:rsidRDefault="00D5738C" w:rsidP="00D5738C">
      <w:pPr>
        <w:pStyle w:val="ad"/>
        <w:shd w:val="clear" w:color="auto" w:fill="FFFFFF"/>
        <w:spacing w:before="0" w:beforeAutospacing="0" w:after="0" w:afterAutospacing="0"/>
        <w:rPr>
          <w:rStyle w:val="ae"/>
          <w:rFonts w:eastAsia="Calibri"/>
          <w:bCs/>
          <w:i w:val="0"/>
          <w:color w:val="000000"/>
          <w:sz w:val="28"/>
          <w:szCs w:val="28"/>
        </w:rPr>
      </w:pPr>
      <w:proofErr w:type="spellStart"/>
      <w:r>
        <w:rPr>
          <w:rStyle w:val="ae"/>
          <w:rFonts w:eastAsia="Calibri"/>
          <w:bCs/>
          <w:i w:val="0"/>
          <w:color w:val="000000"/>
          <w:sz w:val="28"/>
          <w:szCs w:val="28"/>
        </w:rPr>
        <w:t>громадянину</w:t>
      </w:r>
      <w:proofErr w:type="spellEnd"/>
      <w:r>
        <w:rPr>
          <w:rStyle w:val="ae"/>
          <w:rFonts w:eastAsia="Calibri"/>
          <w:bCs/>
          <w:i w:val="0"/>
          <w:color w:val="000000"/>
          <w:sz w:val="28"/>
          <w:szCs w:val="28"/>
        </w:rPr>
        <w:t xml:space="preserve"> </w:t>
      </w:r>
      <w:r w:rsidR="000E7EE0">
        <w:rPr>
          <w:rStyle w:val="ae"/>
          <w:rFonts w:eastAsia="Calibri"/>
          <w:bCs/>
          <w:i w:val="0"/>
          <w:color w:val="000000"/>
          <w:sz w:val="28"/>
          <w:szCs w:val="28"/>
          <w:lang w:val="uk-UA"/>
        </w:rPr>
        <w:t>(…)</w:t>
      </w:r>
      <w:r>
        <w:rPr>
          <w:rStyle w:val="ae"/>
          <w:rFonts w:eastAsia="Calibri"/>
          <w:bCs/>
          <w:i w:val="0"/>
          <w:color w:val="000000"/>
          <w:sz w:val="28"/>
          <w:szCs w:val="28"/>
        </w:rPr>
        <w:t>.</w:t>
      </w:r>
    </w:p>
    <w:p w:rsidR="00D5738C" w:rsidRPr="00551034" w:rsidRDefault="00D5738C" w:rsidP="00D5738C">
      <w:pPr>
        <w:pStyle w:val="ad"/>
        <w:shd w:val="clear" w:color="auto" w:fill="FFFFFF"/>
        <w:spacing w:before="0" w:beforeAutospacing="0" w:after="0" w:afterAutospacing="0"/>
        <w:rPr>
          <w:bCs/>
          <w:iCs/>
          <w:color w:val="000000"/>
          <w:sz w:val="28"/>
          <w:szCs w:val="28"/>
          <w:lang w:val="uk-UA"/>
        </w:rPr>
      </w:pPr>
    </w:p>
    <w:p w:rsidR="00D5738C" w:rsidRDefault="00D5738C" w:rsidP="00D5738C">
      <w:pPr>
        <w:pStyle w:val="ad"/>
        <w:shd w:val="clear" w:color="auto" w:fill="FFFFFF"/>
        <w:spacing w:before="0" w:beforeAutospacing="0" w:after="0" w:afterAutospacing="0"/>
        <w:ind w:firstLine="634"/>
        <w:jc w:val="both"/>
        <w:rPr>
          <w:color w:val="000000"/>
          <w:sz w:val="28"/>
          <w:szCs w:val="28"/>
          <w:bdr w:val="none" w:sz="0" w:space="0" w:color="auto" w:frame="1"/>
          <w:lang w:val="uk-UA"/>
        </w:rPr>
      </w:pPr>
      <w:r>
        <w:rPr>
          <w:color w:val="000000"/>
          <w:sz w:val="28"/>
          <w:szCs w:val="28"/>
          <w:bdr w:val="none" w:sz="0" w:space="0" w:color="auto" w:frame="1"/>
          <w:lang w:val="uk-UA"/>
        </w:rPr>
        <w:t>На виконання рішення Херсонського окружного адміністративного суду у справі №821/584/18 від 22.05.2018р.</w:t>
      </w:r>
      <w:r w:rsidRPr="00B605CD">
        <w:rPr>
          <w:color w:val="000000"/>
          <w:sz w:val="28"/>
          <w:szCs w:val="28"/>
          <w:bdr w:val="none" w:sz="0" w:space="0" w:color="auto" w:frame="1"/>
          <w:lang w:val="uk-UA"/>
        </w:rPr>
        <w:t xml:space="preserve"> </w:t>
      </w:r>
      <w:r>
        <w:rPr>
          <w:color w:val="000000"/>
          <w:sz w:val="28"/>
          <w:szCs w:val="28"/>
          <w:bdr w:val="none" w:sz="0" w:space="0" w:color="auto" w:frame="1"/>
          <w:lang w:val="uk-UA"/>
        </w:rPr>
        <w:t xml:space="preserve">розглянувши повторно заяву громадянина України </w:t>
      </w:r>
      <w:r w:rsidR="003B60B9">
        <w:rPr>
          <w:color w:val="000000"/>
          <w:sz w:val="28"/>
          <w:szCs w:val="28"/>
          <w:bdr w:val="none" w:sz="0" w:space="0" w:color="auto" w:frame="1"/>
          <w:lang w:val="uk-UA"/>
        </w:rPr>
        <w:t>(…)</w:t>
      </w:r>
      <w:r>
        <w:rPr>
          <w:color w:val="000000"/>
          <w:sz w:val="28"/>
          <w:szCs w:val="28"/>
          <w:bdr w:val="none" w:sz="0" w:space="0" w:color="auto" w:frame="1"/>
          <w:lang w:val="uk-UA"/>
        </w:rPr>
        <w:t xml:space="preserve">, про надання дозволу на розробку проекту землеустрою щодо одержання у користування земельної ділянки строком на 10 (десять) років, орієнтовною площею </w:t>
      </w:r>
      <w:smartTag w:uri="urn:schemas-microsoft-com:office:smarttags" w:element="metricconverter">
        <w:smartTagPr>
          <w:attr w:name="ProductID" w:val="0,8 га"/>
        </w:smartTagPr>
        <w:r>
          <w:rPr>
            <w:color w:val="000000"/>
            <w:sz w:val="28"/>
            <w:szCs w:val="28"/>
            <w:bdr w:val="none" w:sz="0" w:space="0" w:color="auto" w:frame="1"/>
            <w:lang w:val="uk-UA"/>
          </w:rPr>
          <w:t>0,8 га</w:t>
        </w:r>
      </w:smartTag>
      <w:r>
        <w:rPr>
          <w:color w:val="000000"/>
          <w:sz w:val="28"/>
          <w:szCs w:val="28"/>
          <w:bdr w:val="none" w:sz="0" w:space="0" w:color="auto" w:frame="1"/>
          <w:lang w:val="uk-UA"/>
        </w:rPr>
        <w:t xml:space="preserve">. для будівництва та обслуговування житлового будинку, господарських будівель та споруд, яка розташована на території Щасливцевської сільської ради Генічеського району Херсонської області, яка детально позначена в графічних матеріалах із орієнтовними розмірами та бажаним фактичним місцем розташуванням, та додані до неї документи, у тому числі графічні матеріали, враховуючі що у відповідності до Генерального плану села Генічеська Гірка, поєднаного з планами зонування з розвитком рекреаційної зони та схемами інженерного обладнання території, енергопостачання, територія, позначена заявником на власних графічних матеріалах як, бажане місце розташування земельної ділянки призначеної для будівництва житлового будинку господарських будівель та споруд </w:t>
      </w:r>
      <w:r w:rsidRPr="00E55203">
        <w:rPr>
          <w:color w:val="000000"/>
          <w:sz w:val="28"/>
          <w:szCs w:val="28"/>
          <w:bdr w:val="none" w:sz="0" w:space="0" w:color="auto" w:frame="1"/>
          <w:lang w:val="uk-UA"/>
        </w:rPr>
        <w:t xml:space="preserve">є частиною території зелених насаджень загального користування </w:t>
      </w:r>
      <w:r>
        <w:rPr>
          <w:color w:val="000000"/>
          <w:sz w:val="28"/>
          <w:szCs w:val="28"/>
          <w:bdr w:val="none" w:sz="0" w:space="0" w:color="auto" w:frame="1"/>
          <w:lang w:val="uk-UA"/>
        </w:rPr>
        <w:t>/</w:t>
      </w:r>
      <w:r w:rsidRPr="00E55203">
        <w:rPr>
          <w:color w:val="000000"/>
          <w:sz w:val="28"/>
          <w:szCs w:val="28"/>
          <w:bdr w:val="none" w:sz="0" w:space="0" w:color="auto" w:frame="1"/>
          <w:lang w:val="uk-UA"/>
        </w:rPr>
        <w:t>існуюча</w:t>
      </w:r>
      <w:r>
        <w:rPr>
          <w:color w:val="000000"/>
          <w:sz w:val="28"/>
          <w:szCs w:val="28"/>
          <w:bdr w:val="none" w:sz="0" w:space="0" w:color="auto" w:frame="1"/>
          <w:lang w:val="uk-UA"/>
        </w:rPr>
        <w:t>/</w:t>
      </w:r>
      <w:r w:rsidRPr="00E55203">
        <w:rPr>
          <w:color w:val="000000"/>
          <w:sz w:val="28"/>
          <w:szCs w:val="28"/>
          <w:bdr w:val="none" w:sz="0" w:space="0" w:color="auto" w:frame="1"/>
          <w:lang w:val="uk-UA"/>
        </w:rPr>
        <w:t xml:space="preserve"> з</w:t>
      </w:r>
      <w:r>
        <w:rPr>
          <w:color w:val="000000"/>
          <w:sz w:val="28"/>
          <w:szCs w:val="28"/>
          <w:bdr w:val="none" w:sz="0" w:space="0" w:color="auto" w:frame="1"/>
          <w:lang w:val="uk-UA"/>
        </w:rPr>
        <w:t xml:space="preserve"> охоронною зоною </w:t>
      </w:r>
      <w:r w:rsidRPr="00E55203">
        <w:rPr>
          <w:color w:val="000000"/>
          <w:sz w:val="28"/>
          <w:szCs w:val="28"/>
          <w:bdr w:val="none" w:sz="0" w:space="0" w:color="auto" w:frame="1"/>
          <w:lang w:val="uk-UA"/>
        </w:rPr>
        <w:t xml:space="preserve">та частиною території житлової садибної забудови </w:t>
      </w:r>
      <w:r>
        <w:rPr>
          <w:color w:val="000000"/>
          <w:sz w:val="28"/>
          <w:szCs w:val="28"/>
          <w:bdr w:val="none" w:sz="0" w:space="0" w:color="auto" w:frame="1"/>
          <w:lang w:val="uk-UA"/>
        </w:rPr>
        <w:t>/</w:t>
      </w:r>
      <w:r w:rsidRPr="00E55203">
        <w:rPr>
          <w:color w:val="000000"/>
          <w:sz w:val="28"/>
          <w:szCs w:val="28"/>
          <w:bdr w:val="none" w:sz="0" w:space="0" w:color="auto" w:frame="1"/>
          <w:lang w:val="uk-UA"/>
        </w:rPr>
        <w:t>існуюча</w:t>
      </w:r>
      <w:r>
        <w:rPr>
          <w:color w:val="000000"/>
          <w:sz w:val="28"/>
          <w:szCs w:val="28"/>
          <w:bdr w:val="none" w:sz="0" w:space="0" w:color="auto" w:frame="1"/>
          <w:lang w:val="uk-UA"/>
        </w:rPr>
        <w:t xml:space="preserve">/, </w:t>
      </w:r>
      <w:r w:rsidRPr="00E55203">
        <w:rPr>
          <w:color w:val="000000"/>
          <w:sz w:val="28"/>
          <w:szCs w:val="28"/>
          <w:bdr w:val="none" w:sz="0" w:space="0" w:color="auto" w:frame="1"/>
          <w:lang w:val="uk-UA"/>
        </w:rPr>
        <w:t xml:space="preserve"> яка була передана у власність сільською радою</w:t>
      </w:r>
      <w:r>
        <w:rPr>
          <w:color w:val="000000"/>
          <w:sz w:val="28"/>
          <w:szCs w:val="28"/>
          <w:bdr w:val="none" w:sz="0" w:space="0" w:color="auto" w:frame="1"/>
          <w:lang w:val="uk-UA"/>
        </w:rPr>
        <w:t>. Земельну ділянку перетинають лінії електропередач напругою 0.4 кВ</w:t>
      </w:r>
      <w:r w:rsidRPr="00BA44E1">
        <w:rPr>
          <w:color w:val="000000"/>
          <w:sz w:val="28"/>
          <w:szCs w:val="28"/>
          <w:bdr w:val="none" w:sz="0" w:space="0" w:color="auto" w:frame="1"/>
          <w:lang w:val="uk-UA"/>
        </w:rPr>
        <w:t xml:space="preserve"> </w:t>
      </w:r>
      <w:r>
        <w:rPr>
          <w:color w:val="000000"/>
          <w:sz w:val="28"/>
          <w:szCs w:val="28"/>
          <w:bdr w:val="none" w:sz="0" w:space="0" w:color="auto" w:frame="1"/>
          <w:lang w:val="uk-UA"/>
        </w:rPr>
        <w:t>у власності АТ «</w:t>
      </w:r>
      <w:proofErr w:type="spellStart"/>
      <w:r>
        <w:rPr>
          <w:color w:val="000000"/>
          <w:sz w:val="28"/>
          <w:szCs w:val="28"/>
          <w:bdr w:val="none" w:sz="0" w:space="0" w:color="auto" w:frame="1"/>
          <w:lang w:val="uk-UA"/>
        </w:rPr>
        <w:t>Херсонобленерго</w:t>
      </w:r>
      <w:proofErr w:type="spellEnd"/>
      <w:r>
        <w:rPr>
          <w:color w:val="000000"/>
          <w:sz w:val="28"/>
          <w:szCs w:val="28"/>
          <w:bdr w:val="none" w:sz="0" w:space="0" w:color="auto" w:frame="1"/>
          <w:lang w:val="uk-UA"/>
        </w:rPr>
        <w:t>» охорона зона ПЛ-0.4 кВ складає 2 (два) метри, поряд з ділянкою проходять ЛЕП-10 кВ</w:t>
      </w:r>
      <w:r w:rsidRPr="00BA44E1">
        <w:rPr>
          <w:color w:val="000000"/>
          <w:sz w:val="28"/>
          <w:szCs w:val="28"/>
          <w:bdr w:val="none" w:sz="0" w:space="0" w:color="auto" w:frame="1"/>
          <w:lang w:val="uk-UA"/>
        </w:rPr>
        <w:t xml:space="preserve"> </w:t>
      </w:r>
      <w:r>
        <w:rPr>
          <w:color w:val="000000"/>
          <w:sz w:val="28"/>
          <w:szCs w:val="28"/>
          <w:bdr w:val="none" w:sz="0" w:space="0" w:color="auto" w:frame="1"/>
          <w:lang w:val="uk-UA"/>
        </w:rPr>
        <w:t>охорона зона якої складає 10 (десять) метрів від крайнього проводу в обидва боки, біля ділянки встановлено КТП 10/04. № 764 охорона зона якого складає 3 (три) метри (відповідно до листа АТ «</w:t>
      </w:r>
      <w:proofErr w:type="spellStart"/>
      <w:r>
        <w:rPr>
          <w:color w:val="000000"/>
          <w:sz w:val="28"/>
          <w:szCs w:val="28"/>
          <w:bdr w:val="none" w:sz="0" w:space="0" w:color="auto" w:frame="1"/>
          <w:lang w:val="uk-UA"/>
        </w:rPr>
        <w:t>Херсонобленерго</w:t>
      </w:r>
      <w:proofErr w:type="spellEnd"/>
      <w:r>
        <w:rPr>
          <w:color w:val="000000"/>
          <w:sz w:val="28"/>
          <w:szCs w:val="28"/>
          <w:bdr w:val="none" w:sz="0" w:space="0" w:color="auto" w:frame="1"/>
          <w:lang w:val="uk-UA"/>
        </w:rPr>
        <w:t>»), керуючись ст.ст. 12, 19, 39, п.4 ст. 83, п.3 ст. 123 Земельного Кодексу України,</w:t>
      </w:r>
      <w:r w:rsidRPr="00F81BA6">
        <w:rPr>
          <w:color w:val="000000"/>
          <w:sz w:val="28"/>
          <w:szCs w:val="28"/>
          <w:bdr w:val="none" w:sz="0" w:space="0" w:color="auto" w:frame="1"/>
          <w:lang w:val="uk-UA"/>
        </w:rPr>
        <w:t xml:space="preserve"> </w:t>
      </w:r>
      <w:r w:rsidRPr="005035FC">
        <w:rPr>
          <w:color w:val="000000"/>
          <w:sz w:val="28"/>
          <w:szCs w:val="28"/>
          <w:bdr w:val="none" w:sz="0" w:space="0" w:color="auto" w:frame="1"/>
          <w:lang w:val="uk-UA"/>
        </w:rPr>
        <w:t>п.</w:t>
      </w:r>
      <w:r>
        <w:rPr>
          <w:color w:val="000000"/>
          <w:sz w:val="28"/>
          <w:szCs w:val="28"/>
          <w:bdr w:val="none" w:sz="0" w:space="0" w:color="auto" w:frame="1"/>
          <w:lang w:val="uk-UA"/>
        </w:rPr>
        <w:t xml:space="preserve"> </w:t>
      </w:r>
      <w:r w:rsidRPr="005035FC">
        <w:rPr>
          <w:color w:val="000000"/>
          <w:sz w:val="28"/>
          <w:szCs w:val="28"/>
          <w:bdr w:val="none" w:sz="0" w:space="0" w:color="auto" w:frame="1"/>
          <w:lang w:val="uk-UA"/>
        </w:rPr>
        <w:t>8 Постанови КМУ «Про затвердження Правил охорони електричних мереж» №</w:t>
      </w:r>
      <w:r>
        <w:rPr>
          <w:color w:val="000000"/>
          <w:sz w:val="28"/>
          <w:szCs w:val="28"/>
          <w:bdr w:val="none" w:sz="0" w:space="0" w:color="auto" w:frame="1"/>
          <w:lang w:val="uk-UA"/>
        </w:rPr>
        <w:t xml:space="preserve"> </w:t>
      </w:r>
      <w:r w:rsidRPr="005035FC">
        <w:rPr>
          <w:color w:val="000000"/>
          <w:sz w:val="28"/>
          <w:szCs w:val="28"/>
          <w:bdr w:val="none" w:sz="0" w:space="0" w:color="auto" w:frame="1"/>
          <w:lang w:val="uk-UA"/>
        </w:rPr>
        <w:t>209 від 4 березня 1997р.</w:t>
      </w:r>
      <w:r>
        <w:rPr>
          <w:color w:val="000000"/>
          <w:sz w:val="28"/>
          <w:szCs w:val="28"/>
          <w:bdr w:val="none" w:sz="0" w:space="0" w:color="auto" w:frame="1"/>
          <w:lang w:val="uk-UA"/>
        </w:rPr>
        <w:t>, Закону України «Про землеустрій», Законом України «Про регулювання містобудівної діяльності», ст. 26 Закону України «Про місцеве самоврядування в Україні» сесія</w:t>
      </w:r>
      <w:r w:rsidRPr="00D5738C">
        <w:rPr>
          <w:rStyle w:val="ae"/>
          <w:rFonts w:eastAsia="Calibri"/>
          <w:bCs/>
          <w:i w:val="0"/>
          <w:color w:val="000000"/>
          <w:sz w:val="28"/>
          <w:szCs w:val="28"/>
          <w:lang w:val="uk-UA"/>
        </w:rPr>
        <w:t xml:space="preserve"> </w:t>
      </w:r>
      <w:r>
        <w:rPr>
          <w:color w:val="000000"/>
          <w:sz w:val="28"/>
          <w:szCs w:val="28"/>
          <w:bdr w:val="none" w:sz="0" w:space="0" w:color="auto" w:frame="1"/>
          <w:lang w:val="uk-UA"/>
        </w:rPr>
        <w:t>сільської ради</w:t>
      </w:r>
    </w:p>
    <w:p w:rsidR="00D5738C" w:rsidRPr="00386A13" w:rsidRDefault="00D5738C" w:rsidP="00D5738C">
      <w:pPr>
        <w:pStyle w:val="ad"/>
        <w:shd w:val="clear" w:color="auto" w:fill="FFFFFF"/>
        <w:spacing w:before="0" w:beforeAutospacing="0" w:after="0" w:afterAutospacing="0"/>
        <w:rPr>
          <w:bCs/>
          <w:iCs/>
          <w:color w:val="000000"/>
          <w:sz w:val="28"/>
          <w:szCs w:val="28"/>
          <w:lang w:val="uk-UA"/>
        </w:rPr>
      </w:pPr>
    </w:p>
    <w:p w:rsidR="00D5738C" w:rsidRDefault="00D5738C" w:rsidP="00D5738C">
      <w:pPr>
        <w:shd w:val="clear" w:color="auto" w:fill="FFFFFF"/>
        <w:spacing w:line="322" w:lineRule="exact"/>
        <w:ind w:right="5" w:firstLine="634"/>
        <w:jc w:val="both"/>
        <w:rPr>
          <w:color w:val="000000"/>
          <w:sz w:val="28"/>
          <w:szCs w:val="28"/>
          <w:lang w:val="uk-UA"/>
        </w:rPr>
      </w:pPr>
      <w:r w:rsidRPr="00551034">
        <w:rPr>
          <w:color w:val="000000"/>
          <w:sz w:val="28"/>
          <w:szCs w:val="28"/>
          <w:lang w:val="uk-UA"/>
        </w:rPr>
        <w:t>ВИРІШИЛА:</w:t>
      </w:r>
    </w:p>
    <w:p w:rsidR="00D5738C" w:rsidRPr="00D82230" w:rsidRDefault="00D5738C" w:rsidP="00D5738C">
      <w:pPr>
        <w:shd w:val="clear" w:color="auto" w:fill="FFFFFF"/>
        <w:spacing w:line="322" w:lineRule="exact"/>
        <w:ind w:right="5" w:firstLine="634"/>
        <w:jc w:val="both"/>
        <w:rPr>
          <w:color w:val="000000"/>
          <w:sz w:val="28"/>
          <w:szCs w:val="28"/>
          <w:lang w:val="uk-UA"/>
        </w:rPr>
      </w:pPr>
    </w:p>
    <w:p w:rsidR="00D5738C" w:rsidRDefault="00D5738C" w:rsidP="00D5738C">
      <w:pPr>
        <w:pStyle w:val="ad"/>
        <w:shd w:val="clear" w:color="auto" w:fill="FFFFFF"/>
        <w:spacing w:before="0" w:beforeAutospacing="0" w:after="0" w:afterAutospacing="0"/>
        <w:ind w:firstLine="567"/>
        <w:jc w:val="both"/>
        <w:rPr>
          <w:color w:val="000000"/>
          <w:sz w:val="28"/>
          <w:szCs w:val="28"/>
          <w:lang w:val="uk-UA"/>
        </w:rPr>
      </w:pPr>
      <w:r w:rsidRPr="006628CF">
        <w:rPr>
          <w:color w:val="000000"/>
          <w:sz w:val="28"/>
          <w:szCs w:val="28"/>
          <w:bdr w:val="none" w:sz="0" w:space="0" w:color="auto" w:frame="1"/>
          <w:lang w:val="uk-UA"/>
        </w:rPr>
        <w:t>1</w:t>
      </w:r>
      <w:r w:rsidRPr="000F6607">
        <w:rPr>
          <w:color w:val="000000"/>
          <w:sz w:val="28"/>
          <w:szCs w:val="28"/>
          <w:bdr w:val="none" w:sz="0" w:space="0" w:color="auto" w:frame="1"/>
          <w:lang w:val="uk-UA"/>
        </w:rPr>
        <w:t xml:space="preserve">. </w:t>
      </w:r>
      <w:r>
        <w:rPr>
          <w:color w:val="000000"/>
          <w:sz w:val="28"/>
          <w:szCs w:val="28"/>
          <w:bdr w:val="none" w:sz="0" w:space="0" w:color="auto" w:frame="1"/>
          <w:lang w:val="uk-UA"/>
        </w:rPr>
        <w:t xml:space="preserve">Відмовити громадянину України </w:t>
      </w:r>
      <w:r w:rsidR="003B60B9">
        <w:rPr>
          <w:color w:val="000000"/>
          <w:sz w:val="28"/>
          <w:szCs w:val="28"/>
          <w:bdr w:val="none" w:sz="0" w:space="0" w:color="auto" w:frame="1"/>
          <w:lang w:val="uk-UA"/>
        </w:rPr>
        <w:t>(…)</w:t>
      </w:r>
      <w:r>
        <w:rPr>
          <w:color w:val="000000"/>
          <w:sz w:val="28"/>
          <w:szCs w:val="28"/>
          <w:bdr w:val="none" w:sz="0" w:space="0" w:color="auto" w:frame="1"/>
          <w:lang w:val="uk-UA"/>
        </w:rPr>
        <w:t xml:space="preserve"> (паспорт </w:t>
      </w:r>
      <w:r w:rsidR="003B60B9">
        <w:rPr>
          <w:color w:val="000000"/>
          <w:sz w:val="28"/>
          <w:szCs w:val="28"/>
          <w:bdr w:val="none" w:sz="0" w:space="0" w:color="auto" w:frame="1"/>
          <w:lang w:val="uk-UA"/>
        </w:rPr>
        <w:t>...</w:t>
      </w:r>
      <w:r>
        <w:rPr>
          <w:color w:val="000000"/>
          <w:sz w:val="28"/>
          <w:szCs w:val="28"/>
          <w:bdr w:val="none" w:sz="0" w:space="0" w:color="auto" w:frame="1"/>
          <w:lang w:val="uk-UA"/>
        </w:rPr>
        <w:t xml:space="preserve"> </w:t>
      </w:r>
      <w:r w:rsidR="003B60B9">
        <w:rPr>
          <w:color w:val="000000"/>
          <w:sz w:val="28"/>
          <w:szCs w:val="28"/>
          <w:bdr w:val="none" w:sz="0" w:space="0" w:color="auto" w:frame="1"/>
          <w:lang w:val="uk-UA"/>
        </w:rPr>
        <w:t>… виданий</w:t>
      </w:r>
      <w:r>
        <w:rPr>
          <w:color w:val="000000"/>
          <w:sz w:val="28"/>
          <w:szCs w:val="28"/>
          <w:bdr w:val="none" w:sz="0" w:space="0" w:color="auto" w:frame="1"/>
          <w:lang w:val="uk-UA"/>
        </w:rPr>
        <w:t xml:space="preserve"> </w:t>
      </w:r>
      <w:r w:rsidR="003B60B9">
        <w:rPr>
          <w:color w:val="000000"/>
          <w:sz w:val="28"/>
          <w:szCs w:val="28"/>
          <w:bdr w:val="none" w:sz="0" w:space="0" w:color="auto" w:frame="1"/>
          <w:lang w:val="uk-UA"/>
        </w:rPr>
        <w:t>(…)</w:t>
      </w:r>
      <w:r>
        <w:rPr>
          <w:color w:val="000000"/>
          <w:sz w:val="28"/>
          <w:szCs w:val="28"/>
          <w:bdr w:val="none" w:sz="0" w:space="0" w:color="auto" w:frame="1"/>
          <w:lang w:val="uk-UA"/>
        </w:rPr>
        <w:t>.) в наданні дозволу на розробку проекту землеустрою щодо відведення земельної ділянки у користування</w:t>
      </w:r>
      <w:r w:rsidRPr="00654513">
        <w:rPr>
          <w:color w:val="000000"/>
          <w:sz w:val="28"/>
          <w:szCs w:val="28"/>
          <w:bdr w:val="none" w:sz="0" w:space="0" w:color="auto" w:frame="1"/>
          <w:lang w:val="uk-UA"/>
        </w:rPr>
        <w:t xml:space="preserve"> </w:t>
      </w:r>
      <w:r>
        <w:rPr>
          <w:color w:val="000000"/>
          <w:sz w:val="28"/>
          <w:szCs w:val="28"/>
          <w:bdr w:val="none" w:sz="0" w:space="0" w:color="auto" w:frame="1"/>
          <w:lang w:val="uk-UA"/>
        </w:rPr>
        <w:t xml:space="preserve">строком на 10 (десять) років, орієнтовною площею </w:t>
      </w:r>
      <w:smartTag w:uri="urn:schemas-microsoft-com:office:smarttags" w:element="metricconverter">
        <w:smartTagPr>
          <w:attr w:name="ProductID" w:val="0,8 га"/>
        </w:smartTagPr>
        <w:r>
          <w:rPr>
            <w:color w:val="000000"/>
            <w:sz w:val="28"/>
            <w:szCs w:val="28"/>
            <w:bdr w:val="none" w:sz="0" w:space="0" w:color="auto" w:frame="1"/>
            <w:lang w:val="uk-UA"/>
          </w:rPr>
          <w:t>0,8 га</w:t>
        </w:r>
      </w:smartTag>
      <w:r>
        <w:rPr>
          <w:color w:val="000000"/>
          <w:sz w:val="28"/>
          <w:szCs w:val="28"/>
          <w:bdr w:val="none" w:sz="0" w:space="0" w:color="auto" w:frame="1"/>
          <w:lang w:val="uk-UA"/>
        </w:rPr>
        <w:t>. для будівництва і обслуговування житлового будинку, господарських будівель і споруд в селі Генічеська Гірка Генічеського району Херсонської області, яка детально позначена в графічних матеріалах із відповідними розмірами та бажаним місцем розташування що є додатками до його заяви, у зв’язку з невідповідністю місця розташування цієї земельної ділянки Генеральному плану села Генічеська Гірка</w:t>
      </w:r>
      <w:r w:rsidRPr="00654513">
        <w:rPr>
          <w:color w:val="000000"/>
          <w:sz w:val="28"/>
          <w:szCs w:val="28"/>
          <w:bdr w:val="none" w:sz="0" w:space="0" w:color="auto" w:frame="1"/>
          <w:lang w:val="uk-UA"/>
        </w:rPr>
        <w:t xml:space="preserve"> </w:t>
      </w:r>
      <w:r>
        <w:rPr>
          <w:color w:val="000000"/>
          <w:sz w:val="28"/>
          <w:szCs w:val="28"/>
          <w:bdr w:val="none" w:sz="0" w:space="0" w:color="auto" w:frame="1"/>
          <w:lang w:val="uk-UA"/>
        </w:rPr>
        <w:t>поєднаного з планами зонування з розвитком рекреаційної зони та схемами інженерного обладнання території, енергопостачання (викопіювання додається) та вимогами Земельного кодексу України в частині заборони передачі земель комунальної власності загального користування та заборони</w:t>
      </w:r>
      <w:r w:rsidRPr="00223084">
        <w:rPr>
          <w:color w:val="000000"/>
          <w:sz w:val="28"/>
          <w:szCs w:val="28"/>
          <w:lang w:val="uk-UA"/>
        </w:rPr>
        <w:t xml:space="preserve"> будувати житлові, громадські та дачні будинки</w:t>
      </w:r>
      <w:r>
        <w:rPr>
          <w:color w:val="000000"/>
          <w:sz w:val="28"/>
          <w:szCs w:val="28"/>
          <w:bdr w:val="none" w:sz="0" w:space="0" w:color="auto" w:frame="1"/>
          <w:lang w:val="uk-UA"/>
        </w:rPr>
        <w:t xml:space="preserve"> </w:t>
      </w:r>
      <w:r w:rsidRPr="005035FC">
        <w:rPr>
          <w:color w:val="000000"/>
          <w:sz w:val="28"/>
          <w:szCs w:val="28"/>
          <w:lang w:val="uk-UA"/>
        </w:rPr>
        <w:t>в охоронних зонах повітряних і кабельних ліній, трансформаторних підстанцій, розподільних пунктів і пристроїв виконувати будь-які дії, що можуть порушити нормальну роботу електричн</w:t>
      </w:r>
      <w:r>
        <w:rPr>
          <w:color w:val="000000"/>
          <w:sz w:val="28"/>
          <w:szCs w:val="28"/>
          <w:lang w:val="uk-UA"/>
        </w:rPr>
        <w:t>их мереж.</w:t>
      </w:r>
    </w:p>
    <w:p w:rsidR="00D5738C" w:rsidRPr="00E10E5E" w:rsidRDefault="00D5738C" w:rsidP="00D5738C">
      <w:pPr>
        <w:pStyle w:val="ad"/>
        <w:shd w:val="clear" w:color="auto" w:fill="FFFFFF"/>
        <w:spacing w:before="0" w:beforeAutospacing="0" w:after="0" w:afterAutospacing="0"/>
        <w:ind w:firstLine="567"/>
        <w:jc w:val="both"/>
        <w:textAlignment w:val="baseline"/>
        <w:rPr>
          <w:rFonts w:ascii="Georgia" w:hAnsi="Georgia"/>
          <w:color w:val="000000"/>
          <w:sz w:val="28"/>
          <w:szCs w:val="28"/>
          <w:lang w:val="uk-UA"/>
        </w:rPr>
      </w:pPr>
      <w:r>
        <w:rPr>
          <w:color w:val="000000"/>
          <w:sz w:val="28"/>
          <w:szCs w:val="28"/>
          <w:bdr w:val="none" w:sz="0" w:space="0" w:color="auto" w:frame="1"/>
          <w:lang w:val="uk-UA"/>
        </w:rPr>
        <w:t>2</w:t>
      </w:r>
      <w:r w:rsidRPr="00B361E6">
        <w:rPr>
          <w:color w:val="000000"/>
          <w:sz w:val="28"/>
          <w:szCs w:val="28"/>
          <w:bdr w:val="none" w:sz="0" w:space="0" w:color="auto" w:frame="1"/>
          <w:lang w:val="uk-UA"/>
        </w:rPr>
        <w:t xml:space="preserve">. </w:t>
      </w:r>
      <w:r>
        <w:rPr>
          <w:color w:val="000000"/>
          <w:sz w:val="28"/>
          <w:szCs w:val="28"/>
          <w:bdr w:val="none" w:sz="0" w:space="0" w:color="auto" w:frame="1"/>
          <w:lang w:val="uk-UA"/>
        </w:rPr>
        <w:t>Повідомити про прийняте рішення</w:t>
      </w:r>
      <w:r w:rsidRPr="00CE1A1D">
        <w:rPr>
          <w:color w:val="000000"/>
          <w:sz w:val="28"/>
          <w:szCs w:val="28"/>
          <w:bdr w:val="none" w:sz="0" w:space="0" w:color="auto" w:frame="1"/>
          <w:lang w:val="uk-UA"/>
        </w:rPr>
        <w:t xml:space="preserve"> </w:t>
      </w:r>
      <w:r>
        <w:rPr>
          <w:color w:val="000000"/>
          <w:sz w:val="28"/>
          <w:szCs w:val="28"/>
          <w:bdr w:val="none" w:sz="0" w:space="0" w:color="auto" w:frame="1"/>
          <w:lang w:val="uk-UA"/>
        </w:rPr>
        <w:t>Сергєєва Сергія Володимировича.</w:t>
      </w:r>
    </w:p>
    <w:p w:rsidR="00D5738C" w:rsidRDefault="00D5738C" w:rsidP="00D5738C">
      <w:pPr>
        <w:tabs>
          <w:tab w:val="left" w:pos="9498"/>
        </w:tabs>
        <w:ind w:firstLine="567"/>
        <w:jc w:val="both"/>
        <w:rPr>
          <w:color w:val="000000"/>
          <w:sz w:val="28"/>
          <w:szCs w:val="28"/>
          <w:lang w:val="uk-UA"/>
        </w:rPr>
      </w:pPr>
      <w:r>
        <w:rPr>
          <w:color w:val="000000"/>
          <w:sz w:val="28"/>
          <w:szCs w:val="28"/>
          <w:lang w:val="uk-UA"/>
        </w:rPr>
        <w:t>3</w:t>
      </w:r>
      <w:r w:rsidRPr="00551034">
        <w:rPr>
          <w:color w:val="000000"/>
          <w:sz w:val="28"/>
          <w:szCs w:val="28"/>
          <w:lang w:val="uk-UA"/>
        </w:rPr>
        <w:t>.Контроль за виконанням рішення п</w:t>
      </w:r>
      <w:r>
        <w:rPr>
          <w:color w:val="000000"/>
          <w:sz w:val="28"/>
          <w:szCs w:val="28"/>
          <w:lang w:val="uk-UA"/>
        </w:rPr>
        <w:t>окласти на постійну комісію з питань регулювання земельних відносин</w:t>
      </w:r>
      <w:r w:rsidRPr="00B84F67">
        <w:rPr>
          <w:color w:val="000000"/>
          <w:sz w:val="28"/>
          <w:szCs w:val="28"/>
          <w:bdr w:val="none" w:sz="0" w:space="0" w:color="auto" w:frame="1"/>
          <w:lang w:val="uk-UA"/>
        </w:rPr>
        <w:t xml:space="preserve"> </w:t>
      </w:r>
      <w:r>
        <w:rPr>
          <w:color w:val="000000"/>
          <w:sz w:val="28"/>
          <w:szCs w:val="28"/>
          <w:bdr w:val="none" w:sz="0" w:space="0" w:color="auto" w:frame="1"/>
          <w:lang w:val="uk-UA"/>
        </w:rPr>
        <w:t>та охорони навколишнього середовища.</w:t>
      </w:r>
    </w:p>
    <w:p w:rsidR="00D5738C" w:rsidRDefault="00D5738C" w:rsidP="00D5738C">
      <w:pPr>
        <w:tabs>
          <w:tab w:val="left" w:pos="9498"/>
        </w:tabs>
        <w:ind w:firstLine="567"/>
        <w:jc w:val="both"/>
        <w:rPr>
          <w:color w:val="000000"/>
          <w:sz w:val="28"/>
          <w:szCs w:val="28"/>
          <w:lang w:val="uk-UA"/>
        </w:rPr>
      </w:pPr>
    </w:p>
    <w:p w:rsidR="00DB32D2" w:rsidRPr="00B321EF" w:rsidRDefault="00DB32D2" w:rsidP="00DB32D2">
      <w:pPr>
        <w:ind w:firstLine="540"/>
        <w:jc w:val="both"/>
        <w:rPr>
          <w:sz w:val="28"/>
          <w:szCs w:val="28"/>
          <w:lang w:val="uk-UA"/>
        </w:rPr>
      </w:pPr>
    </w:p>
    <w:p w:rsidR="00DB32D2" w:rsidRPr="00BB0C1C" w:rsidRDefault="00DB32D2" w:rsidP="00DB32D2">
      <w:pPr>
        <w:ind w:firstLine="540"/>
        <w:jc w:val="both"/>
        <w:rPr>
          <w:sz w:val="28"/>
          <w:szCs w:val="28"/>
          <w:lang w:val="uk-UA"/>
        </w:rPr>
      </w:pPr>
    </w:p>
    <w:p w:rsidR="003C017C" w:rsidRPr="00EE09AF" w:rsidRDefault="00DB32D2" w:rsidP="00DB32D2">
      <w:pPr>
        <w:jc w:val="both"/>
        <w:rPr>
          <w:lang w:val="uk-UA"/>
        </w:rPr>
      </w:pPr>
      <w:r w:rsidRPr="00BB0C1C">
        <w:rPr>
          <w:sz w:val="28"/>
          <w:szCs w:val="28"/>
          <w:lang w:val="uk-UA"/>
        </w:rPr>
        <w:t>Сільський голова                                                       В.О. Плохушко</w:t>
      </w:r>
    </w:p>
    <w:sectPr w:rsidR="003C017C" w:rsidRPr="00EE09AF" w:rsidSect="002A226E">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BC7"/>
    <w:multiLevelType w:val="hybridMultilevel"/>
    <w:tmpl w:val="B70AAE92"/>
    <w:lvl w:ilvl="0" w:tplc="DF8CBEA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AE1"/>
    <w:rsid w:val="00005F92"/>
    <w:rsid w:val="00006697"/>
    <w:rsid w:val="00022291"/>
    <w:rsid w:val="00023382"/>
    <w:rsid w:val="0002472A"/>
    <w:rsid w:val="0002502A"/>
    <w:rsid w:val="000300DF"/>
    <w:rsid w:val="00031857"/>
    <w:rsid w:val="00034B92"/>
    <w:rsid w:val="000379C6"/>
    <w:rsid w:val="000638E2"/>
    <w:rsid w:val="0006574C"/>
    <w:rsid w:val="000673B8"/>
    <w:rsid w:val="000707FC"/>
    <w:rsid w:val="000759C3"/>
    <w:rsid w:val="00084DC0"/>
    <w:rsid w:val="000A6B06"/>
    <w:rsid w:val="000B4B52"/>
    <w:rsid w:val="000B5D01"/>
    <w:rsid w:val="000B7D4C"/>
    <w:rsid w:val="000C029D"/>
    <w:rsid w:val="000C524B"/>
    <w:rsid w:val="000D2274"/>
    <w:rsid w:val="000D7C17"/>
    <w:rsid w:val="000E03EC"/>
    <w:rsid w:val="000E0CD4"/>
    <w:rsid w:val="000E7EE0"/>
    <w:rsid w:val="00102C55"/>
    <w:rsid w:val="00103265"/>
    <w:rsid w:val="0010735E"/>
    <w:rsid w:val="001119C0"/>
    <w:rsid w:val="00123929"/>
    <w:rsid w:val="0012535F"/>
    <w:rsid w:val="00130BBF"/>
    <w:rsid w:val="00130ED8"/>
    <w:rsid w:val="00131542"/>
    <w:rsid w:val="00131A66"/>
    <w:rsid w:val="0013708D"/>
    <w:rsid w:val="00141E2B"/>
    <w:rsid w:val="001452BD"/>
    <w:rsid w:val="001569BE"/>
    <w:rsid w:val="00157AF2"/>
    <w:rsid w:val="0016061E"/>
    <w:rsid w:val="00162E3E"/>
    <w:rsid w:val="00167F43"/>
    <w:rsid w:val="00170AB1"/>
    <w:rsid w:val="001726B7"/>
    <w:rsid w:val="00174551"/>
    <w:rsid w:val="00192860"/>
    <w:rsid w:val="00197714"/>
    <w:rsid w:val="001A1218"/>
    <w:rsid w:val="001A1A97"/>
    <w:rsid w:val="001C667A"/>
    <w:rsid w:val="001D014F"/>
    <w:rsid w:val="001D5159"/>
    <w:rsid w:val="001F1CC3"/>
    <w:rsid w:val="001F21D3"/>
    <w:rsid w:val="0020227D"/>
    <w:rsid w:val="00203ADA"/>
    <w:rsid w:val="00212340"/>
    <w:rsid w:val="00212A79"/>
    <w:rsid w:val="002140A1"/>
    <w:rsid w:val="00224A17"/>
    <w:rsid w:val="002275F5"/>
    <w:rsid w:val="00227A5B"/>
    <w:rsid w:val="00236562"/>
    <w:rsid w:val="00245F16"/>
    <w:rsid w:val="00255F5C"/>
    <w:rsid w:val="0027367F"/>
    <w:rsid w:val="002778F1"/>
    <w:rsid w:val="00292299"/>
    <w:rsid w:val="002A226E"/>
    <w:rsid w:val="002A790F"/>
    <w:rsid w:val="002A7ED5"/>
    <w:rsid w:val="002B1A76"/>
    <w:rsid w:val="002B3957"/>
    <w:rsid w:val="002B3993"/>
    <w:rsid w:val="002B6C35"/>
    <w:rsid w:val="002B79FF"/>
    <w:rsid w:val="002D5185"/>
    <w:rsid w:val="002D6DA4"/>
    <w:rsid w:val="002D7E93"/>
    <w:rsid w:val="002E00C3"/>
    <w:rsid w:val="002E078D"/>
    <w:rsid w:val="002E3017"/>
    <w:rsid w:val="002E395B"/>
    <w:rsid w:val="002E5D19"/>
    <w:rsid w:val="002F2876"/>
    <w:rsid w:val="00300A5F"/>
    <w:rsid w:val="00301512"/>
    <w:rsid w:val="003152BF"/>
    <w:rsid w:val="00327487"/>
    <w:rsid w:val="00327C84"/>
    <w:rsid w:val="0033319C"/>
    <w:rsid w:val="00333DE0"/>
    <w:rsid w:val="00341FA1"/>
    <w:rsid w:val="0034483D"/>
    <w:rsid w:val="00346B21"/>
    <w:rsid w:val="00346C0C"/>
    <w:rsid w:val="00355064"/>
    <w:rsid w:val="003638B9"/>
    <w:rsid w:val="00381DA3"/>
    <w:rsid w:val="00395D25"/>
    <w:rsid w:val="003A0737"/>
    <w:rsid w:val="003A1BBD"/>
    <w:rsid w:val="003B1421"/>
    <w:rsid w:val="003B60B9"/>
    <w:rsid w:val="003C017C"/>
    <w:rsid w:val="003C0A27"/>
    <w:rsid w:val="003C1756"/>
    <w:rsid w:val="003C451F"/>
    <w:rsid w:val="003C4F08"/>
    <w:rsid w:val="003D53A4"/>
    <w:rsid w:val="003D5B8F"/>
    <w:rsid w:val="003E0ACD"/>
    <w:rsid w:val="0040018C"/>
    <w:rsid w:val="0040290E"/>
    <w:rsid w:val="00403F5D"/>
    <w:rsid w:val="00404FF9"/>
    <w:rsid w:val="00406165"/>
    <w:rsid w:val="0041032E"/>
    <w:rsid w:val="004104C3"/>
    <w:rsid w:val="00414367"/>
    <w:rsid w:val="00415445"/>
    <w:rsid w:val="004248D4"/>
    <w:rsid w:val="00431005"/>
    <w:rsid w:val="00441476"/>
    <w:rsid w:val="0045589D"/>
    <w:rsid w:val="00471ADB"/>
    <w:rsid w:val="00472A3A"/>
    <w:rsid w:val="00476ACA"/>
    <w:rsid w:val="00477DF4"/>
    <w:rsid w:val="004907E1"/>
    <w:rsid w:val="004B0010"/>
    <w:rsid w:val="004B44F1"/>
    <w:rsid w:val="004B5B21"/>
    <w:rsid w:val="004C3410"/>
    <w:rsid w:val="004D61B0"/>
    <w:rsid w:val="004D7C1A"/>
    <w:rsid w:val="004F01FB"/>
    <w:rsid w:val="004F10A3"/>
    <w:rsid w:val="004F23B5"/>
    <w:rsid w:val="004F3771"/>
    <w:rsid w:val="004F3CBC"/>
    <w:rsid w:val="0050092D"/>
    <w:rsid w:val="005069CD"/>
    <w:rsid w:val="00521F52"/>
    <w:rsid w:val="00526226"/>
    <w:rsid w:val="00527A5B"/>
    <w:rsid w:val="00533C6A"/>
    <w:rsid w:val="00541513"/>
    <w:rsid w:val="005444D2"/>
    <w:rsid w:val="0055456D"/>
    <w:rsid w:val="0056350C"/>
    <w:rsid w:val="00564584"/>
    <w:rsid w:val="005728B9"/>
    <w:rsid w:val="00573D15"/>
    <w:rsid w:val="00590D09"/>
    <w:rsid w:val="00592CF3"/>
    <w:rsid w:val="00592DE8"/>
    <w:rsid w:val="00597E3D"/>
    <w:rsid w:val="00597E5F"/>
    <w:rsid w:val="005B3620"/>
    <w:rsid w:val="005B4EDD"/>
    <w:rsid w:val="005B7DD5"/>
    <w:rsid w:val="005C7AFC"/>
    <w:rsid w:val="005D3FAD"/>
    <w:rsid w:val="005D5C67"/>
    <w:rsid w:val="005D7D7E"/>
    <w:rsid w:val="005E3624"/>
    <w:rsid w:val="005F5616"/>
    <w:rsid w:val="00607BD9"/>
    <w:rsid w:val="00613BA0"/>
    <w:rsid w:val="00620AE4"/>
    <w:rsid w:val="006226F6"/>
    <w:rsid w:val="00627A13"/>
    <w:rsid w:val="00632BCF"/>
    <w:rsid w:val="006357C6"/>
    <w:rsid w:val="00652316"/>
    <w:rsid w:val="006545A5"/>
    <w:rsid w:val="0066364C"/>
    <w:rsid w:val="00666F70"/>
    <w:rsid w:val="006710A4"/>
    <w:rsid w:val="006723BC"/>
    <w:rsid w:val="00672568"/>
    <w:rsid w:val="006733AA"/>
    <w:rsid w:val="00674661"/>
    <w:rsid w:val="006A4EAE"/>
    <w:rsid w:val="006A57BB"/>
    <w:rsid w:val="006A5827"/>
    <w:rsid w:val="006B0CC0"/>
    <w:rsid w:val="006B25E4"/>
    <w:rsid w:val="006D08F4"/>
    <w:rsid w:val="006E391C"/>
    <w:rsid w:val="006F2257"/>
    <w:rsid w:val="006F6B45"/>
    <w:rsid w:val="007007EC"/>
    <w:rsid w:val="00701BA7"/>
    <w:rsid w:val="007042C4"/>
    <w:rsid w:val="007116EB"/>
    <w:rsid w:val="00712FF0"/>
    <w:rsid w:val="007224E9"/>
    <w:rsid w:val="00725DD2"/>
    <w:rsid w:val="007419C1"/>
    <w:rsid w:val="00751A28"/>
    <w:rsid w:val="00751B1A"/>
    <w:rsid w:val="00762272"/>
    <w:rsid w:val="00762447"/>
    <w:rsid w:val="0076399D"/>
    <w:rsid w:val="00764CE5"/>
    <w:rsid w:val="007737A0"/>
    <w:rsid w:val="00785EA8"/>
    <w:rsid w:val="00792BCD"/>
    <w:rsid w:val="00793341"/>
    <w:rsid w:val="00797FAB"/>
    <w:rsid w:val="007A0020"/>
    <w:rsid w:val="007A0533"/>
    <w:rsid w:val="007A4329"/>
    <w:rsid w:val="007A440C"/>
    <w:rsid w:val="007A6C39"/>
    <w:rsid w:val="007B39F0"/>
    <w:rsid w:val="007C35F9"/>
    <w:rsid w:val="007D0AD5"/>
    <w:rsid w:val="007D138D"/>
    <w:rsid w:val="007E1401"/>
    <w:rsid w:val="007E1488"/>
    <w:rsid w:val="007E1784"/>
    <w:rsid w:val="007E7628"/>
    <w:rsid w:val="007F1B6F"/>
    <w:rsid w:val="007F2A2D"/>
    <w:rsid w:val="007F68E5"/>
    <w:rsid w:val="00802047"/>
    <w:rsid w:val="00802329"/>
    <w:rsid w:val="00802655"/>
    <w:rsid w:val="00802CA1"/>
    <w:rsid w:val="00812672"/>
    <w:rsid w:val="008128C0"/>
    <w:rsid w:val="00813C55"/>
    <w:rsid w:val="008227F5"/>
    <w:rsid w:val="00823995"/>
    <w:rsid w:val="008355B7"/>
    <w:rsid w:val="0083736C"/>
    <w:rsid w:val="00837966"/>
    <w:rsid w:val="00842429"/>
    <w:rsid w:val="008558AA"/>
    <w:rsid w:val="00861B1F"/>
    <w:rsid w:val="00861F88"/>
    <w:rsid w:val="00862944"/>
    <w:rsid w:val="0086568A"/>
    <w:rsid w:val="0087443A"/>
    <w:rsid w:val="008759DE"/>
    <w:rsid w:val="00876C35"/>
    <w:rsid w:val="00882832"/>
    <w:rsid w:val="008A540C"/>
    <w:rsid w:val="008C78B9"/>
    <w:rsid w:val="008D54F1"/>
    <w:rsid w:val="008E3B64"/>
    <w:rsid w:val="008E63F1"/>
    <w:rsid w:val="008E66BB"/>
    <w:rsid w:val="009006DB"/>
    <w:rsid w:val="00905EA7"/>
    <w:rsid w:val="0093135D"/>
    <w:rsid w:val="00931915"/>
    <w:rsid w:val="00946212"/>
    <w:rsid w:val="00950E93"/>
    <w:rsid w:val="00951BBC"/>
    <w:rsid w:val="009618CA"/>
    <w:rsid w:val="00977DBC"/>
    <w:rsid w:val="00980A34"/>
    <w:rsid w:val="00981D0E"/>
    <w:rsid w:val="009833A0"/>
    <w:rsid w:val="00983971"/>
    <w:rsid w:val="009879A1"/>
    <w:rsid w:val="009905AA"/>
    <w:rsid w:val="009941F5"/>
    <w:rsid w:val="00994EEA"/>
    <w:rsid w:val="009A7764"/>
    <w:rsid w:val="009B1450"/>
    <w:rsid w:val="009B281B"/>
    <w:rsid w:val="009B5D17"/>
    <w:rsid w:val="009B63D6"/>
    <w:rsid w:val="009C40C5"/>
    <w:rsid w:val="009D238E"/>
    <w:rsid w:val="009D3CA2"/>
    <w:rsid w:val="009D4C98"/>
    <w:rsid w:val="009D7D7F"/>
    <w:rsid w:val="009E1F0E"/>
    <w:rsid w:val="009F6842"/>
    <w:rsid w:val="009F712E"/>
    <w:rsid w:val="00A02136"/>
    <w:rsid w:val="00A07FA4"/>
    <w:rsid w:val="00A10D9B"/>
    <w:rsid w:val="00A11561"/>
    <w:rsid w:val="00A11857"/>
    <w:rsid w:val="00A118C4"/>
    <w:rsid w:val="00A1649D"/>
    <w:rsid w:val="00A23905"/>
    <w:rsid w:val="00A30C60"/>
    <w:rsid w:val="00A3144A"/>
    <w:rsid w:val="00A31466"/>
    <w:rsid w:val="00A407AF"/>
    <w:rsid w:val="00A431D6"/>
    <w:rsid w:val="00A448CD"/>
    <w:rsid w:val="00A538CB"/>
    <w:rsid w:val="00A53984"/>
    <w:rsid w:val="00A53D1E"/>
    <w:rsid w:val="00A61E66"/>
    <w:rsid w:val="00A623EF"/>
    <w:rsid w:val="00A7107F"/>
    <w:rsid w:val="00A76299"/>
    <w:rsid w:val="00AA10B3"/>
    <w:rsid w:val="00AA2290"/>
    <w:rsid w:val="00AB45A0"/>
    <w:rsid w:val="00AB7311"/>
    <w:rsid w:val="00AB7FD1"/>
    <w:rsid w:val="00B03C90"/>
    <w:rsid w:val="00B26D02"/>
    <w:rsid w:val="00B321EF"/>
    <w:rsid w:val="00B350F5"/>
    <w:rsid w:val="00B42A5B"/>
    <w:rsid w:val="00B437C4"/>
    <w:rsid w:val="00B479FA"/>
    <w:rsid w:val="00B6297E"/>
    <w:rsid w:val="00B700BC"/>
    <w:rsid w:val="00B70274"/>
    <w:rsid w:val="00B76529"/>
    <w:rsid w:val="00B91AAA"/>
    <w:rsid w:val="00B94770"/>
    <w:rsid w:val="00B94EA6"/>
    <w:rsid w:val="00BA03C9"/>
    <w:rsid w:val="00BC1A3E"/>
    <w:rsid w:val="00BC3DEF"/>
    <w:rsid w:val="00BE5051"/>
    <w:rsid w:val="00BE700C"/>
    <w:rsid w:val="00BF0657"/>
    <w:rsid w:val="00BF5B3A"/>
    <w:rsid w:val="00BF6F29"/>
    <w:rsid w:val="00C06F41"/>
    <w:rsid w:val="00C07D2C"/>
    <w:rsid w:val="00C14B51"/>
    <w:rsid w:val="00C15429"/>
    <w:rsid w:val="00C27692"/>
    <w:rsid w:val="00C32FCC"/>
    <w:rsid w:val="00C331EE"/>
    <w:rsid w:val="00C51F7E"/>
    <w:rsid w:val="00C613BC"/>
    <w:rsid w:val="00C768C2"/>
    <w:rsid w:val="00CA0FFF"/>
    <w:rsid w:val="00CA4609"/>
    <w:rsid w:val="00CA6557"/>
    <w:rsid w:val="00CC1BCB"/>
    <w:rsid w:val="00CC40D3"/>
    <w:rsid w:val="00CC74F0"/>
    <w:rsid w:val="00CC78F0"/>
    <w:rsid w:val="00CD09A6"/>
    <w:rsid w:val="00CD0A2D"/>
    <w:rsid w:val="00CD163F"/>
    <w:rsid w:val="00CD32E1"/>
    <w:rsid w:val="00CE20C1"/>
    <w:rsid w:val="00CE408B"/>
    <w:rsid w:val="00CF3ADB"/>
    <w:rsid w:val="00CF3F88"/>
    <w:rsid w:val="00CF6454"/>
    <w:rsid w:val="00D11617"/>
    <w:rsid w:val="00D11835"/>
    <w:rsid w:val="00D1299A"/>
    <w:rsid w:val="00D14B36"/>
    <w:rsid w:val="00D171DA"/>
    <w:rsid w:val="00D3127A"/>
    <w:rsid w:val="00D31F5F"/>
    <w:rsid w:val="00D37643"/>
    <w:rsid w:val="00D41C63"/>
    <w:rsid w:val="00D42DEE"/>
    <w:rsid w:val="00D55BB9"/>
    <w:rsid w:val="00D5738C"/>
    <w:rsid w:val="00D71D9F"/>
    <w:rsid w:val="00D7488F"/>
    <w:rsid w:val="00D77CFA"/>
    <w:rsid w:val="00D80F04"/>
    <w:rsid w:val="00D8460D"/>
    <w:rsid w:val="00D8689D"/>
    <w:rsid w:val="00D87BC5"/>
    <w:rsid w:val="00D905A0"/>
    <w:rsid w:val="00DA0D84"/>
    <w:rsid w:val="00DA2F24"/>
    <w:rsid w:val="00DB32D2"/>
    <w:rsid w:val="00DB40B8"/>
    <w:rsid w:val="00DB4809"/>
    <w:rsid w:val="00DB5CA7"/>
    <w:rsid w:val="00DC2704"/>
    <w:rsid w:val="00DD1D8A"/>
    <w:rsid w:val="00DD2B77"/>
    <w:rsid w:val="00DD4CE3"/>
    <w:rsid w:val="00DD75D1"/>
    <w:rsid w:val="00DD78A7"/>
    <w:rsid w:val="00DE110E"/>
    <w:rsid w:val="00E00650"/>
    <w:rsid w:val="00E061D5"/>
    <w:rsid w:val="00E1343E"/>
    <w:rsid w:val="00E14031"/>
    <w:rsid w:val="00E20F40"/>
    <w:rsid w:val="00E276D0"/>
    <w:rsid w:val="00E32316"/>
    <w:rsid w:val="00E4217F"/>
    <w:rsid w:val="00E46EA8"/>
    <w:rsid w:val="00E5031B"/>
    <w:rsid w:val="00E60A2C"/>
    <w:rsid w:val="00E7433E"/>
    <w:rsid w:val="00E75039"/>
    <w:rsid w:val="00E807DE"/>
    <w:rsid w:val="00E85AE1"/>
    <w:rsid w:val="00E91ED5"/>
    <w:rsid w:val="00E92DC2"/>
    <w:rsid w:val="00E9407E"/>
    <w:rsid w:val="00E96E80"/>
    <w:rsid w:val="00EA299E"/>
    <w:rsid w:val="00EA6ECA"/>
    <w:rsid w:val="00EC4DE6"/>
    <w:rsid w:val="00EC572E"/>
    <w:rsid w:val="00EC6673"/>
    <w:rsid w:val="00ED1C9E"/>
    <w:rsid w:val="00ED6BE4"/>
    <w:rsid w:val="00ED7F1A"/>
    <w:rsid w:val="00EE09AF"/>
    <w:rsid w:val="00EE3F07"/>
    <w:rsid w:val="00EF04C0"/>
    <w:rsid w:val="00F0116D"/>
    <w:rsid w:val="00F21D1A"/>
    <w:rsid w:val="00F235DE"/>
    <w:rsid w:val="00F24A30"/>
    <w:rsid w:val="00F26279"/>
    <w:rsid w:val="00F30104"/>
    <w:rsid w:val="00F37C89"/>
    <w:rsid w:val="00F5744E"/>
    <w:rsid w:val="00F72377"/>
    <w:rsid w:val="00F74E64"/>
    <w:rsid w:val="00F83F86"/>
    <w:rsid w:val="00F95DDE"/>
    <w:rsid w:val="00FA26D1"/>
    <w:rsid w:val="00FA391E"/>
    <w:rsid w:val="00FB326D"/>
    <w:rsid w:val="00FB36E9"/>
    <w:rsid w:val="00FC09E9"/>
    <w:rsid w:val="00FD7A54"/>
    <w:rsid w:val="00FF17A6"/>
    <w:rsid w:val="00FF4FE9"/>
    <w:rsid w:val="00FF58BF"/>
    <w:rsid w:val="00FF6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E70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061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E700C"/>
    <w:pPr>
      <w:keepNext/>
      <w:autoSpaceDE w:val="0"/>
      <w:autoSpaceDN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мой"/>
    <w:basedOn w:val="a"/>
    <w:link w:val="a4"/>
    <w:qFormat/>
    <w:rsid w:val="00BE700C"/>
    <w:pPr>
      <w:spacing w:line="317" w:lineRule="auto"/>
      <w:ind w:firstLine="709"/>
      <w:contextualSpacing/>
      <w:jc w:val="both"/>
    </w:pPr>
    <w:rPr>
      <w:rFonts w:eastAsia="Calibri"/>
      <w:lang w:val="uk-UA"/>
    </w:rPr>
  </w:style>
  <w:style w:type="character" w:customStyle="1" w:styleId="a4">
    <w:name w:val="текст мой Знак"/>
    <w:basedOn w:val="a0"/>
    <w:link w:val="a3"/>
    <w:locked/>
    <w:rsid w:val="00BE700C"/>
    <w:rPr>
      <w:rFonts w:ascii="Times New Roman" w:eastAsia="Calibri" w:hAnsi="Times New Roman" w:cs="Times New Roman"/>
      <w:sz w:val="24"/>
      <w:szCs w:val="24"/>
      <w:lang w:val="uk-UA" w:eastAsia="ru-RU"/>
    </w:rPr>
  </w:style>
  <w:style w:type="character" w:customStyle="1" w:styleId="20">
    <w:name w:val="Заголовок 2 Знак"/>
    <w:basedOn w:val="a0"/>
    <w:link w:val="2"/>
    <w:uiPriority w:val="9"/>
    <w:semiHidden/>
    <w:rsid w:val="00BE700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E700C"/>
    <w:rPr>
      <w:rFonts w:ascii="Calibri" w:eastAsia="Times New Roman" w:hAnsi="Calibri" w:cs="Times New Roman"/>
      <w:b/>
      <w:bCs/>
      <w:sz w:val="28"/>
      <w:szCs w:val="28"/>
    </w:rPr>
  </w:style>
  <w:style w:type="character" w:styleId="a5">
    <w:name w:val="Strong"/>
    <w:basedOn w:val="a0"/>
    <w:uiPriority w:val="22"/>
    <w:qFormat/>
    <w:rsid w:val="00BE700C"/>
    <w:rPr>
      <w:b/>
      <w:bCs/>
    </w:rPr>
  </w:style>
  <w:style w:type="paragraph" w:styleId="a6">
    <w:name w:val="List Paragraph"/>
    <w:basedOn w:val="a"/>
    <w:qFormat/>
    <w:rsid w:val="00BE700C"/>
    <w:pPr>
      <w:spacing w:after="200" w:line="276" w:lineRule="auto"/>
      <w:ind w:left="720"/>
      <w:contextualSpacing/>
    </w:pPr>
    <w:rPr>
      <w:rFonts w:asciiTheme="minorHAnsi" w:hAnsiTheme="minorHAnsi"/>
      <w:sz w:val="22"/>
      <w:szCs w:val="22"/>
      <w:lang w:eastAsia="en-US"/>
    </w:rPr>
  </w:style>
  <w:style w:type="character" w:customStyle="1" w:styleId="30">
    <w:name w:val="Заголовок 3 Знак"/>
    <w:basedOn w:val="a0"/>
    <w:link w:val="3"/>
    <w:rsid w:val="00E061D5"/>
    <w:rPr>
      <w:rFonts w:ascii="Arial" w:eastAsia="Times New Roman" w:hAnsi="Arial" w:cs="Arial"/>
      <w:b/>
      <w:bCs/>
      <w:sz w:val="26"/>
      <w:szCs w:val="26"/>
      <w:lang w:eastAsia="ru-RU"/>
    </w:rPr>
  </w:style>
  <w:style w:type="paragraph" w:customStyle="1" w:styleId="Iauiue">
    <w:name w:val="Iau?iue"/>
    <w:uiPriority w:val="99"/>
    <w:rsid w:val="00E061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061D5"/>
    <w:rPr>
      <w:rFonts w:ascii="Tahoma" w:hAnsi="Tahoma" w:cs="Tahoma"/>
      <w:sz w:val="16"/>
      <w:szCs w:val="16"/>
    </w:rPr>
  </w:style>
  <w:style w:type="character" w:customStyle="1" w:styleId="a8">
    <w:name w:val="Текст выноски Знак"/>
    <w:basedOn w:val="a0"/>
    <w:link w:val="a7"/>
    <w:uiPriority w:val="99"/>
    <w:semiHidden/>
    <w:rsid w:val="00E061D5"/>
    <w:rPr>
      <w:rFonts w:ascii="Tahoma" w:eastAsia="Times New Roman" w:hAnsi="Tahoma" w:cs="Tahoma"/>
      <w:sz w:val="16"/>
      <w:szCs w:val="16"/>
      <w:lang w:eastAsia="ru-RU"/>
    </w:rPr>
  </w:style>
  <w:style w:type="paragraph" w:customStyle="1" w:styleId="rvps2">
    <w:name w:val="rvps2"/>
    <w:basedOn w:val="a"/>
    <w:rsid w:val="00D8460D"/>
    <w:pPr>
      <w:spacing w:before="100" w:beforeAutospacing="1" w:after="100" w:afterAutospacing="1"/>
    </w:pPr>
  </w:style>
  <w:style w:type="paragraph" w:styleId="a9">
    <w:name w:val="Body Text"/>
    <w:basedOn w:val="a"/>
    <w:link w:val="aa"/>
    <w:rsid w:val="00D8460D"/>
    <w:pPr>
      <w:tabs>
        <w:tab w:val="left" w:pos="1134"/>
      </w:tabs>
      <w:spacing w:after="120"/>
      <w:jc w:val="both"/>
    </w:pPr>
    <w:rPr>
      <w:sz w:val="28"/>
      <w:szCs w:val="20"/>
      <w:lang w:eastAsia="uk-UA"/>
    </w:rPr>
  </w:style>
  <w:style w:type="character" w:customStyle="1" w:styleId="aa">
    <w:name w:val="Основной текст Знак"/>
    <w:basedOn w:val="a0"/>
    <w:link w:val="a9"/>
    <w:rsid w:val="00D8460D"/>
    <w:rPr>
      <w:rFonts w:ascii="Times New Roman" w:eastAsia="Times New Roman" w:hAnsi="Times New Roman" w:cs="Times New Roman"/>
      <w:sz w:val="28"/>
      <w:szCs w:val="20"/>
      <w:lang w:eastAsia="uk-UA"/>
    </w:rPr>
  </w:style>
  <w:style w:type="paragraph" w:customStyle="1" w:styleId="1">
    <w:name w:val="Без интервала1"/>
    <w:rsid w:val="00D8460D"/>
    <w:pPr>
      <w:spacing w:after="0" w:line="240" w:lineRule="auto"/>
    </w:pPr>
    <w:rPr>
      <w:rFonts w:ascii="Calibri" w:eastAsia="Times New Roman" w:hAnsi="Calibri" w:cs="Calibri"/>
      <w:lang w:val="uk-UA"/>
    </w:rPr>
  </w:style>
  <w:style w:type="paragraph" w:styleId="HTML">
    <w:name w:val="HTML Preformatted"/>
    <w:basedOn w:val="a"/>
    <w:link w:val="HTML0"/>
    <w:rsid w:val="00AA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A10B3"/>
    <w:rPr>
      <w:rFonts w:ascii="Courier New" w:eastAsia="Times New Roman" w:hAnsi="Courier New" w:cs="Courier New"/>
      <w:sz w:val="20"/>
      <w:szCs w:val="20"/>
      <w:lang w:eastAsia="ru-RU"/>
    </w:rPr>
  </w:style>
  <w:style w:type="paragraph" w:customStyle="1" w:styleId="10">
    <w:name w:val="Абзац списка1"/>
    <w:basedOn w:val="a"/>
    <w:rsid w:val="00DB5CA7"/>
    <w:pPr>
      <w:ind w:left="720"/>
      <w:contextualSpacing/>
    </w:pPr>
    <w:rPr>
      <w:rFonts w:eastAsia="Calibri"/>
    </w:rPr>
  </w:style>
  <w:style w:type="paragraph" w:styleId="ab">
    <w:name w:val="header"/>
    <w:basedOn w:val="a"/>
    <w:link w:val="ac"/>
    <w:rsid w:val="00DB5CA7"/>
    <w:pPr>
      <w:tabs>
        <w:tab w:val="center" w:pos="4153"/>
        <w:tab w:val="right" w:pos="8306"/>
      </w:tabs>
    </w:pPr>
    <w:rPr>
      <w:rFonts w:eastAsia="Calibri"/>
      <w:sz w:val="20"/>
      <w:szCs w:val="20"/>
    </w:rPr>
  </w:style>
  <w:style w:type="character" w:customStyle="1" w:styleId="ac">
    <w:name w:val="Верхний колонтитул Знак"/>
    <w:basedOn w:val="a0"/>
    <w:link w:val="ab"/>
    <w:rsid w:val="00DB5CA7"/>
    <w:rPr>
      <w:rFonts w:ascii="Times New Roman" w:eastAsia="Calibri" w:hAnsi="Times New Roman" w:cs="Times New Roman"/>
      <w:sz w:val="20"/>
      <w:szCs w:val="20"/>
      <w:lang w:eastAsia="ru-RU"/>
    </w:rPr>
  </w:style>
  <w:style w:type="paragraph" w:styleId="ad">
    <w:name w:val="Normal (Web)"/>
    <w:basedOn w:val="a"/>
    <w:rsid w:val="00D5738C"/>
    <w:pPr>
      <w:spacing w:before="100" w:beforeAutospacing="1" w:after="100" w:afterAutospacing="1"/>
    </w:pPr>
  </w:style>
  <w:style w:type="character" w:styleId="ae">
    <w:name w:val="Emphasis"/>
    <w:basedOn w:val="a0"/>
    <w:qFormat/>
    <w:rsid w:val="00D5738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E70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qFormat/>
    <w:rsid w:val="00E061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E700C"/>
    <w:pPr>
      <w:keepNext/>
      <w:autoSpaceDE w:val="0"/>
      <w:autoSpaceDN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мой"/>
    <w:basedOn w:val="a"/>
    <w:link w:val="a4"/>
    <w:qFormat/>
    <w:rsid w:val="00BE700C"/>
    <w:pPr>
      <w:spacing w:line="317" w:lineRule="auto"/>
      <w:ind w:firstLine="709"/>
      <w:contextualSpacing/>
      <w:jc w:val="both"/>
    </w:pPr>
    <w:rPr>
      <w:rFonts w:eastAsia="Calibri"/>
      <w:lang w:val="uk-UA"/>
    </w:rPr>
  </w:style>
  <w:style w:type="character" w:customStyle="1" w:styleId="a4">
    <w:name w:val="текст мой Знак"/>
    <w:basedOn w:val="a0"/>
    <w:link w:val="a3"/>
    <w:locked/>
    <w:rsid w:val="00BE700C"/>
    <w:rPr>
      <w:rFonts w:ascii="Times New Roman" w:eastAsia="Calibri" w:hAnsi="Times New Roman" w:cs="Times New Roman"/>
      <w:sz w:val="24"/>
      <w:szCs w:val="24"/>
      <w:lang w:val="uk-UA" w:eastAsia="ru-RU"/>
    </w:rPr>
  </w:style>
  <w:style w:type="character" w:customStyle="1" w:styleId="20">
    <w:name w:val="Заголовок 2 Знак"/>
    <w:basedOn w:val="a0"/>
    <w:link w:val="2"/>
    <w:uiPriority w:val="9"/>
    <w:semiHidden/>
    <w:rsid w:val="00BE700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E700C"/>
    <w:rPr>
      <w:rFonts w:ascii="Calibri" w:eastAsia="Times New Roman" w:hAnsi="Calibri" w:cs="Times New Roman"/>
      <w:b/>
      <w:bCs/>
      <w:sz w:val="28"/>
      <w:szCs w:val="28"/>
      <w:lang w:val="x-none" w:eastAsia="x-none"/>
    </w:rPr>
  </w:style>
  <w:style w:type="character" w:styleId="a5">
    <w:name w:val="Strong"/>
    <w:basedOn w:val="a0"/>
    <w:uiPriority w:val="22"/>
    <w:qFormat/>
    <w:rsid w:val="00BE700C"/>
    <w:rPr>
      <w:b/>
      <w:bCs/>
    </w:rPr>
  </w:style>
  <w:style w:type="paragraph" w:styleId="a6">
    <w:name w:val="List Paragraph"/>
    <w:basedOn w:val="a"/>
    <w:uiPriority w:val="34"/>
    <w:qFormat/>
    <w:rsid w:val="00BE700C"/>
    <w:pPr>
      <w:spacing w:after="200" w:line="276" w:lineRule="auto"/>
      <w:ind w:left="720"/>
      <w:contextualSpacing/>
    </w:pPr>
    <w:rPr>
      <w:rFonts w:asciiTheme="minorHAnsi" w:hAnsiTheme="minorHAnsi"/>
      <w:sz w:val="22"/>
      <w:szCs w:val="22"/>
      <w:lang w:eastAsia="en-US"/>
    </w:rPr>
  </w:style>
  <w:style w:type="character" w:customStyle="1" w:styleId="30">
    <w:name w:val="Заголовок 3 Знак"/>
    <w:basedOn w:val="a0"/>
    <w:link w:val="3"/>
    <w:uiPriority w:val="99"/>
    <w:rsid w:val="00E061D5"/>
    <w:rPr>
      <w:rFonts w:ascii="Arial" w:eastAsia="Times New Roman" w:hAnsi="Arial" w:cs="Arial"/>
      <w:b/>
      <w:bCs/>
      <w:sz w:val="26"/>
      <w:szCs w:val="26"/>
      <w:lang w:eastAsia="ru-RU"/>
    </w:rPr>
  </w:style>
  <w:style w:type="paragraph" w:customStyle="1" w:styleId="Iauiue">
    <w:name w:val="Iau?iue"/>
    <w:uiPriority w:val="99"/>
    <w:rsid w:val="00E061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061D5"/>
    <w:rPr>
      <w:rFonts w:ascii="Tahoma" w:hAnsi="Tahoma" w:cs="Tahoma"/>
      <w:sz w:val="16"/>
      <w:szCs w:val="16"/>
    </w:rPr>
  </w:style>
  <w:style w:type="character" w:customStyle="1" w:styleId="a8">
    <w:name w:val="Текст выноски Знак"/>
    <w:basedOn w:val="a0"/>
    <w:link w:val="a7"/>
    <w:uiPriority w:val="99"/>
    <w:semiHidden/>
    <w:rsid w:val="00E061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19232D"/>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546</Words>
  <Characters>3115</Characters>
  <Application>Microsoft Office Word</Application>
  <DocSecurity>0</DocSecurity>
  <Lines>25</Lines>
  <Paragraphs>7</Paragraphs>
  <ScaleCrop>false</ScaleCrop>
  <Company>SPecialiST RePack</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cp:lastModifiedBy>
  <cp:revision>53</cp:revision>
  <dcterms:created xsi:type="dcterms:W3CDTF">2018-11-21T12:30:00Z</dcterms:created>
  <dcterms:modified xsi:type="dcterms:W3CDTF">2019-03-21T12:38:00Z</dcterms:modified>
</cp:coreProperties>
</file>