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EE" w:rsidRPr="00F16083" w:rsidRDefault="005B5AEE" w:rsidP="005B5AEE">
      <w:pPr>
        <w:jc w:val="center"/>
        <w:rPr>
          <w:b/>
          <w:sz w:val="28"/>
          <w:szCs w:val="28"/>
          <w:lang w:val="uk-UA"/>
        </w:rPr>
      </w:pPr>
      <w:r w:rsidRPr="00F16083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5.25pt" o:ole="" fillcolor="window">
            <v:imagedata r:id="rId5" o:title=""/>
          </v:shape>
          <o:OLEObject Type="Embed" ProgID="Word.Picture.8" ShapeID="_x0000_i1025" DrawAspect="Content" ObjectID="_1614667453" r:id="rId6"/>
        </w:object>
      </w:r>
    </w:p>
    <w:p w:rsidR="005B5AEE" w:rsidRPr="00F16083" w:rsidRDefault="005B5AEE" w:rsidP="005B5AEE">
      <w:pPr>
        <w:jc w:val="center"/>
        <w:rPr>
          <w:b/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>36 СЕСІЯ  ЩАСЛИВЦЕВСЬКОЇ СІЛЬСЬКОЇ РАДИ</w:t>
      </w:r>
    </w:p>
    <w:p w:rsidR="005B5AEE" w:rsidRPr="00F16083" w:rsidRDefault="005B5AEE" w:rsidP="005B5AEE">
      <w:pPr>
        <w:jc w:val="center"/>
        <w:rPr>
          <w:b/>
          <w:sz w:val="28"/>
          <w:szCs w:val="28"/>
          <w:lang w:val="uk-UA"/>
        </w:rPr>
      </w:pPr>
      <w:r w:rsidRPr="00F16083">
        <w:rPr>
          <w:b/>
          <w:sz w:val="28"/>
          <w:szCs w:val="28"/>
          <w:lang w:val="uk-UA"/>
        </w:rPr>
        <w:t>7 СКЛИКАННЯ</w:t>
      </w:r>
    </w:p>
    <w:p w:rsidR="005B5AEE" w:rsidRPr="00F16083" w:rsidRDefault="005B5AEE" w:rsidP="005B5AEE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5B5AEE" w:rsidRPr="00F16083" w:rsidRDefault="005B5AEE" w:rsidP="005B5AEE">
      <w:pPr>
        <w:pStyle w:val="3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F16083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27.04.2017р.                                         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с. </w:t>
      </w:r>
      <w:proofErr w:type="spellStart"/>
      <w:r w:rsidRPr="00F16083">
        <w:rPr>
          <w:sz w:val="28"/>
          <w:szCs w:val="28"/>
          <w:lang w:val="uk-UA"/>
        </w:rPr>
        <w:t>Щасливцеве</w:t>
      </w:r>
      <w:proofErr w:type="spellEnd"/>
      <w:r w:rsidRPr="00F16083">
        <w:rPr>
          <w:sz w:val="28"/>
          <w:szCs w:val="28"/>
          <w:lang w:val="uk-UA"/>
        </w:rPr>
        <w:t xml:space="preserve">                                 №   587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Про надання дозволу на розробку проекту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землеустрою щодо передачі в оренду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земельної ділянки для будівництва повітряної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лінії ПАТ«ЕК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>»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Розглянувши заяву представника  ПАТ 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>» А.О.</w:t>
      </w:r>
      <w:proofErr w:type="spellStart"/>
      <w:r w:rsidRPr="00F16083">
        <w:rPr>
          <w:sz w:val="28"/>
          <w:szCs w:val="28"/>
          <w:lang w:val="uk-UA"/>
        </w:rPr>
        <w:t>Друїнського</w:t>
      </w:r>
      <w:proofErr w:type="spellEnd"/>
      <w:r w:rsidRPr="00F16083">
        <w:rPr>
          <w:sz w:val="28"/>
          <w:szCs w:val="28"/>
          <w:lang w:val="uk-UA"/>
        </w:rPr>
        <w:t xml:space="preserve"> схему електропостачання, керуючись ст.12, 19, 122, 123 Земельного кодексу України, ст. 50 Закону України «Про землеустрій» та ст. 26 Закону України «Про місцеве самоврядування в Україні» сесія сільської ради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ВИРІШИЛА: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1.Дати дозвіл ПАТ 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 xml:space="preserve">» на розробку проекту землеустрою щодо відведення в оренду земельної ділянки орієнтовною площею </w:t>
      </w:r>
      <w:smartTag w:uri="urn:schemas-microsoft-com:office:smarttags" w:element="metricconverter">
        <w:smartTagPr>
          <w:attr w:name="ProductID" w:val="0,0700 га"/>
        </w:smartTagPr>
        <w:r w:rsidRPr="00F16083">
          <w:rPr>
            <w:sz w:val="28"/>
            <w:szCs w:val="28"/>
            <w:lang w:val="uk-UA"/>
          </w:rPr>
          <w:t>0,0700 га</w:t>
        </w:r>
      </w:smartTag>
      <w:r w:rsidRPr="00F16083">
        <w:rPr>
          <w:sz w:val="28"/>
          <w:szCs w:val="28"/>
          <w:lang w:val="uk-UA"/>
        </w:rPr>
        <w:t xml:space="preserve">  на період реконструкції  існуючої  ПЛ 10кВ Л- 692 ПС- 35/10кВ  строком на три місяці  розташованої в межах  с. </w:t>
      </w:r>
      <w:proofErr w:type="spellStart"/>
      <w:r w:rsidRPr="00F16083">
        <w:rPr>
          <w:sz w:val="28"/>
          <w:szCs w:val="28"/>
          <w:lang w:val="uk-UA"/>
        </w:rPr>
        <w:t>Щасливцеве</w:t>
      </w:r>
      <w:proofErr w:type="spellEnd"/>
      <w:r w:rsidRPr="00F16083">
        <w:rPr>
          <w:sz w:val="28"/>
          <w:szCs w:val="28"/>
          <w:lang w:val="uk-UA"/>
        </w:rPr>
        <w:t xml:space="preserve"> Генічеського району Херсонської області  із земель запасу житлової та громадської забудови </w:t>
      </w:r>
      <w:proofErr w:type="spellStart"/>
      <w:r w:rsidRPr="00F16083">
        <w:rPr>
          <w:sz w:val="28"/>
          <w:szCs w:val="28"/>
          <w:lang w:val="uk-UA"/>
        </w:rPr>
        <w:t>Щасливцевської</w:t>
      </w:r>
      <w:proofErr w:type="spellEnd"/>
      <w:r w:rsidRPr="00F16083">
        <w:rPr>
          <w:sz w:val="28"/>
          <w:szCs w:val="28"/>
          <w:lang w:val="uk-UA"/>
        </w:rPr>
        <w:t xml:space="preserve"> сільської ради  для забезпечення приєднання енергоустановок Ярославського І.К. 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2. ПАТ «ЕК «</w:t>
      </w:r>
      <w:proofErr w:type="spellStart"/>
      <w:r w:rsidRPr="00F16083">
        <w:rPr>
          <w:sz w:val="28"/>
          <w:szCs w:val="28"/>
          <w:lang w:val="uk-UA"/>
        </w:rPr>
        <w:t>Херсонобленерго</w:t>
      </w:r>
      <w:proofErr w:type="spellEnd"/>
      <w:r w:rsidRPr="00F16083">
        <w:rPr>
          <w:sz w:val="28"/>
          <w:szCs w:val="28"/>
          <w:lang w:val="uk-UA"/>
        </w:rPr>
        <w:t xml:space="preserve">» протягом місяця звернутись до землевпорядної організації 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відносин.</w:t>
      </w: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</w:p>
    <w:p w:rsidR="005B5AEE" w:rsidRPr="00F16083" w:rsidRDefault="005B5AEE" w:rsidP="005B5AEE">
      <w:pPr>
        <w:jc w:val="both"/>
        <w:rPr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 xml:space="preserve">                          </w:t>
      </w:r>
    </w:p>
    <w:p w:rsidR="005B5AEE" w:rsidRPr="00F16083" w:rsidRDefault="005B5AEE" w:rsidP="005B5AEE">
      <w:pPr>
        <w:jc w:val="both"/>
        <w:rPr>
          <w:rFonts w:ascii="Calibri" w:hAnsi="Calibri"/>
          <w:sz w:val="28"/>
          <w:szCs w:val="28"/>
          <w:lang w:val="uk-UA"/>
        </w:rPr>
      </w:pPr>
      <w:r w:rsidRPr="00F16083">
        <w:rPr>
          <w:sz w:val="28"/>
          <w:szCs w:val="28"/>
          <w:lang w:val="uk-UA"/>
        </w:rPr>
        <w:t>Сільський голова                                                                В.О.</w:t>
      </w:r>
      <w:proofErr w:type="spellStart"/>
      <w:r w:rsidRPr="00F16083">
        <w:rPr>
          <w:sz w:val="28"/>
          <w:szCs w:val="28"/>
          <w:lang w:val="uk-UA"/>
        </w:rPr>
        <w:t>Плохушко</w:t>
      </w:r>
      <w:proofErr w:type="spellEnd"/>
    </w:p>
    <w:p w:rsidR="00742213" w:rsidRPr="005B5AEE" w:rsidRDefault="00742213" w:rsidP="005B5AEE">
      <w:bookmarkStart w:id="0" w:name="_GoBack"/>
      <w:bookmarkEnd w:id="0"/>
    </w:p>
    <w:sectPr w:rsidR="00742213" w:rsidRPr="005B5A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4A7"/>
    <w:rsid w:val="001822B1"/>
    <w:rsid w:val="00371A98"/>
    <w:rsid w:val="0041285F"/>
    <w:rsid w:val="005B5AEE"/>
    <w:rsid w:val="006F0140"/>
    <w:rsid w:val="00742213"/>
    <w:rsid w:val="009334A7"/>
    <w:rsid w:val="00950CFC"/>
    <w:rsid w:val="00BA54E7"/>
    <w:rsid w:val="00CE3DC4"/>
    <w:rsid w:val="00E9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371A9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1A98"/>
    <w:rPr>
      <w:rFonts w:ascii="Arial" w:eastAsia="Calibri" w:hAnsi="Arial" w:cs="Arial"/>
      <w:b/>
      <w:bCs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2019-03-21T07:57:00Z</dcterms:created>
  <dcterms:modified xsi:type="dcterms:W3CDTF">2019-03-21T07:57:00Z</dcterms:modified>
</cp:coreProperties>
</file>