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F2" w:rsidRDefault="00EE3DF2" w:rsidP="00EE3DF2">
      <w:pPr>
        <w:ind w:firstLine="4320"/>
        <w:rPr>
          <w:b/>
          <w:noProof/>
          <w:color w:val="000000"/>
          <w:sz w:val="28"/>
          <w:szCs w:val="28"/>
          <w:lang w:val="uk-UA"/>
        </w:rPr>
      </w:pPr>
    </w:p>
    <w:p w:rsidR="00EE3DF2" w:rsidRPr="00C931AF" w:rsidRDefault="00EE3DF2" w:rsidP="00EE3DF2">
      <w:pPr>
        <w:ind w:firstLine="4320"/>
        <w:rPr>
          <w:b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61150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F2" w:rsidRPr="00C931AF" w:rsidRDefault="00EE3DF2" w:rsidP="00EE3DF2">
      <w:pPr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</w:t>
      </w:r>
      <w:r w:rsidRPr="00C931AF">
        <w:rPr>
          <w:b/>
          <w:bCs/>
          <w:sz w:val="28"/>
          <w:szCs w:val="28"/>
          <w:lang w:val="uk-UA"/>
        </w:rPr>
        <w:t>3</w:t>
      </w:r>
      <w:r>
        <w:rPr>
          <w:b/>
          <w:bCs/>
          <w:sz w:val="28"/>
          <w:szCs w:val="28"/>
          <w:lang w:val="uk-UA"/>
        </w:rPr>
        <w:t>3</w:t>
      </w:r>
      <w:r w:rsidRPr="00C931AF">
        <w:rPr>
          <w:b/>
          <w:bCs/>
          <w:sz w:val="28"/>
          <w:szCs w:val="28"/>
          <w:lang w:val="uk-UA"/>
        </w:rPr>
        <w:t xml:space="preserve"> СЕСІЯ ЩАСЛИВЦЕВСЬКОЇ СІЛЬСЬКОЇ РАДИ</w:t>
      </w:r>
    </w:p>
    <w:p w:rsidR="00EE3DF2" w:rsidRPr="00C931AF" w:rsidRDefault="00EE3DF2" w:rsidP="00EE3DF2">
      <w:pPr>
        <w:jc w:val="center"/>
        <w:rPr>
          <w:b/>
          <w:bCs/>
          <w:sz w:val="28"/>
          <w:szCs w:val="28"/>
          <w:lang w:val="uk-UA"/>
        </w:rPr>
      </w:pPr>
      <w:r w:rsidRPr="00C931AF">
        <w:rPr>
          <w:b/>
          <w:bCs/>
          <w:sz w:val="28"/>
          <w:szCs w:val="28"/>
          <w:lang w:val="uk-UA"/>
        </w:rPr>
        <w:t>7 СКЛИКАННЯ</w:t>
      </w:r>
    </w:p>
    <w:p w:rsidR="00EE3DF2" w:rsidRPr="00C931AF" w:rsidRDefault="00EE3DF2" w:rsidP="00EE3DF2">
      <w:pPr>
        <w:jc w:val="center"/>
        <w:rPr>
          <w:b/>
          <w:sz w:val="28"/>
          <w:szCs w:val="28"/>
          <w:lang w:val="uk-UA"/>
        </w:rPr>
      </w:pPr>
    </w:p>
    <w:p w:rsidR="00EE3DF2" w:rsidRPr="00C931AF" w:rsidRDefault="00EE3DF2" w:rsidP="00EE3DF2">
      <w:pPr>
        <w:jc w:val="center"/>
        <w:rPr>
          <w:b/>
          <w:sz w:val="28"/>
          <w:szCs w:val="28"/>
          <w:lang w:val="uk-UA"/>
        </w:rPr>
      </w:pPr>
      <w:r w:rsidRPr="00C931AF">
        <w:rPr>
          <w:b/>
          <w:sz w:val="28"/>
          <w:szCs w:val="28"/>
          <w:lang w:val="uk-UA"/>
        </w:rPr>
        <w:t>РІШЕННЯ</w:t>
      </w:r>
    </w:p>
    <w:p w:rsidR="00EE3DF2" w:rsidRPr="00C931AF" w:rsidRDefault="00EE3DF2" w:rsidP="00EE3DF2">
      <w:pPr>
        <w:jc w:val="center"/>
        <w:rPr>
          <w:b/>
          <w:sz w:val="28"/>
          <w:szCs w:val="28"/>
          <w:lang w:val="uk-UA"/>
        </w:rPr>
      </w:pPr>
    </w:p>
    <w:p w:rsidR="00EE3DF2" w:rsidRPr="00C931AF" w:rsidRDefault="00EE3DF2" w:rsidP="00EE3D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13.03.</w:t>
      </w:r>
      <w:r w:rsidRPr="00C931AF">
        <w:rPr>
          <w:sz w:val="28"/>
          <w:szCs w:val="28"/>
          <w:lang w:val="uk-UA"/>
        </w:rPr>
        <w:t xml:space="preserve">2017 р.                                </w:t>
      </w:r>
      <w:r>
        <w:rPr>
          <w:sz w:val="28"/>
          <w:szCs w:val="28"/>
          <w:lang w:val="uk-UA"/>
        </w:rPr>
        <w:t xml:space="preserve">     </w:t>
      </w:r>
      <w:r w:rsidRPr="00C931A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540</w:t>
      </w:r>
    </w:p>
    <w:p w:rsidR="00EE3DF2" w:rsidRPr="00C931AF" w:rsidRDefault="00EE3DF2" w:rsidP="00EE3DF2">
      <w:pPr>
        <w:rPr>
          <w:sz w:val="28"/>
          <w:szCs w:val="28"/>
          <w:lang w:val="uk-UA"/>
        </w:rPr>
      </w:pPr>
      <w:r w:rsidRPr="00C931AF">
        <w:rPr>
          <w:sz w:val="28"/>
          <w:szCs w:val="28"/>
          <w:lang w:val="uk-UA"/>
        </w:rPr>
        <w:t xml:space="preserve">с. </w:t>
      </w:r>
      <w:proofErr w:type="spellStart"/>
      <w:r w:rsidRPr="00C931AF">
        <w:rPr>
          <w:sz w:val="28"/>
          <w:szCs w:val="28"/>
          <w:lang w:val="uk-UA"/>
        </w:rPr>
        <w:t>Щасливцеве</w:t>
      </w:r>
      <w:proofErr w:type="spellEnd"/>
    </w:p>
    <w:p w:rsidR="00EE3DF2" w:rsidRPr="00C931AF" w:rsidRDefault="00EE3DF2" w:rsidP="00EE3DF2">
      <w:pPr>
        <w:rPr>
          <w:sz w:val="28"/>
          <w:szCs w:val="28"/>
          <w:lang w:val="uk-UA"/>
        </w:rPr>
      </w:pPr>
    </w:p>
    <w:p w:rsidR="00EE3DF2" w:rsidRPr="00AE500A" w:rsidRDefault="00EE3DF2" w:rsidP="00EE3DF2">
      <w:pPr>
        <w:jc w:val="both"/>
        <w:rPr>
          <w:color w:val="000000"/>
          <w:sz w:val="28"/>
          <w:szCs w:val="28"/>
          <w:lang w:val="uk-UA"/>
        </w:rPr>
      </w:pPr>
      <w:r w:rsidRPr="00AE500A">
        <w:rPr>
          <w:color w:val="000000"/>
          <w:sz w:val="28"/>
          <w:szCs w:val="28"/>
          <w:lang w:val="uk-UA"/>
        </w:rPr>
        <w:t xml:space="preserve">Про звернення до </w:t>
      </w:r>
    </w:p>
    <w:p w:rsidR="00EE3DF2" w:rsidRPr="00AE500A" w:rsidRDefault="00EE3DF2" w:rsidP="00EE3DF2">
      <w:pPr>
        <w:jc w:val="both"/>
        <w:rPr>
          <w:color w:val="000000"/>
          <w:sz w:val="28"/>
          <w:szCs w:val="28"/>
          <w:lang w:val="uk-UA"/>
        </w:rPr>
      </w:pPr>
      <w:r w:rsidRPr="00AE500A">
        <w:rPr>
          <w:color w:val="000000"/>
          <w:sz w:val="28"/>
          <w:szCs w:val="28"/>
          <w:lang w:val="uk-UA"/>
        </w:rPr>
        <w:t xml:space="preserve">Херсонської обласної ради </w:t>
      </w:r>
    </w:p>
    <w:p w:rsidR="00EE3DF2" w:rsidRDefault="00EE3DF2" w:rsidP="00EE3DF2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EE3DF2" w:rsidRDefault="00EE3DF2" w:rsidP="00EE3DF2">
      <w:pPr>
        <w:ind w:firstLine="180"/>
        <w:jc w:val="both"/>
        <w:rPr>
          <w:noProof/>
          <w:color w:val="000000"/>
          <w:sz w:val="28"/>
          <w:szCs w:val="28"/>
          <w:lang w:val="uk-UA"/>
        </w:rPr>
      </w:pPr>
      <w:r w:rsidRPr="00362FBE">
        <w:rPr>
          <w:noProof/>
          <w:color w:val="000000"/>
          <w:sz w:val="28"/>
          <w:szCs w:val="28"/>
          <w:lang w:val="uk-UA"/>
        </w:rPr>
        <w:t>За пропозицією</w:t>
      </w:r>
      <w:r>
        <w:rPr>
          <w:noProof/>
          <w:color w:val="000000"/>
          <w:sz w:val="28"/>
          <w:szCs w:val="28"/>
          <w:lang w:val="uk-UA"/>
        </w:rPr>
        <w:t xml:space="preserve"> сільського голови Плохушко В.О., з метою розвитку соціальної інфраструктури населеного пункту, враховуючи що в с. Генічеська Гірка Генічеського району існує об’єкт нерухомого майна , який належить до власності територіальних громад Херсонської області ( в особі Херсонської обласної ради), який фактично не використовується належним чином, керуючись ст.26 Закону України « Про місцеве самоврядування в Україні», сесія Щасливцевської сільської ради</w:t>
      </w:r>
    </w:p>
    <w:p w:rsidR="00EE3DF2" w:rsidRPr="00362FBE" w:rsidRDefault="00EE3DF2" w:rsidP="00EE3DF2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ВИРІШИЛА:</w:t>
      </w:r>
    </w:p>
    <w:p w:rsidR="00EE3DF2" w:rsidRDefault="00EE3DF2" w:rsidP="00EE3DF2">
      <w:pPr>
        <w:rPr>
          <w:noProof/>
          <w:color w:val="000000"/>
          <w:sz w:val="28"/>
          <w:szCs w:val="28"/>
          <w:lang w:val="uk-UA"/>
        </w:rPr>
      </w:pPr>
    </w:p>
    <w:p w:rsidR="00EE3DF2" w:rsidRDefault="00EE3DF2" w:rsidP="00EE3DF2">
      <w:pPr>
        <w:numPr>
          <w:ilvl w:val="0"/>
          <w:numId w:val="1"/>
        </w:num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Звернутись до Херсонської обласної ради з пропозицією щодо передачі з комунальної власності територіальних громад Херсонської області до комунальної власності територіальної громади с. Геніческа Гірка, с. Щасливцеве та селища Приозерне ( в особі Щасливцевської сільської ради) об’єкту нерухомого майна – б/в  « Генічеська Гірка» по вул. Азовська в с. Генічеська Гірка Генічеського району для організації розміщення дитячого спортивного центру.</w:t>
      </w:r>
    </w:p>
    <w:p w:rsidR="00EE3DF2" w:rsidRDefault="00EE3DF2" w:rsidP="00EE3DF2">
      <w:pPr>
        <w:numPr>
          <w:ilvl w:val="0"/>
          <w:numId w:val="1"/>
        </w:num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Контроль за виконанням рішення. покласти на комісію з питань бюджету та управління комунальною власністю.</w:t>
      </w:r>
    </w:p>
    <w:p w:rsidR="00EE3DF2" w:rsidRPr="00D14AA3" w:rsidRDefault="00EE3DF2" w:rsidP="00EE3DF2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Сільський голова                                                                    В.О. Плохушко</w:t>
      </w:r>
    </w:p>
    <w:p w:rsidR="00EE3DF2" w:rsidRDefault="00EE3DF2" w:rsidP="00EE3DF2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EE3DF2" w:rsidRDefault="00EE3DF2" w:rsidP="00EE3DF2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EE3DF2" w:rsidRDefault="00EE3DF2" w:rsidP="00EE3DF2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EE3DF2" w:rsidRDefault="00EE3DF2" w:rsidP="00EE3DF2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EE3DF2" w:rsidRDefault="00EE3DF2" w:rsidP="00EE3DF2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EE3DF2" w:rsidRDefault="00EE3DF2" w:rsidP="00EE3DF2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EE3DF2" w:rsidRDefault="00EE3DF2" w:rsidP="00EE3DF2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661739" w:rsidRDefault="00661739">
      <w:bookmarkStart w:id="0" w:name="_GoBack"/>
      <w:bookmarkEnd w:id="0"/>
    </w:p>
    <w:sectPr w:rsidR="006617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7C6"/>
    <w:multiLevelType w:val="hybridMultilevel"/>
    <w:tmpl w:val="EA404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F2"/>
    <w:rsid w:val="00661739"/>
    <w:rsid w:val="00E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DF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DF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1</cp:revision>
  <dcterms:created xsi:type="dcterms:W3CDTF">2019-03-20T14:17:00Z</dcterms:created>
  <dcterms:modified xsi:type="dcterms:W3CDTF">2019-03-20T14:18:00Z</dcterms:modified>
</cp:coreProperties>
</file>