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34" w:rsidRPr="00097C34" w:rsidRDefault="00097C34" w:rsidP="00097C34">
      <w:pPr>
        <w:jc w:val="center"/>
        <w:rPr>
          <w:b/>
          <w:bCs/>
        </w:rPr>
      </w:pPr>
      <w:r>
        <w:rPr>
          <w:b/>
          <w:noProof/>
          <w:color w:val="000000"/>
          <w:lang w:val="uk-UA" w:eastAsia="uk-UA"/>
        </w:rPr>
        <w:drawing>
          <wp:inline distT="0" distB="0" distL="0" distR="0">
            <wp:extent cx="457200" cy="5905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C34" w:rsidRPr="00097C34" w:rsidRDefault="00097C34" w:rsidP="00097C34">
      <w:pPr>
        <w:jc w:val="center"/>
        <w:rPr>
          <w:b/>
          <w:bCs/>
          <w:sz w:val="28"/>
          <w:szCs w:val="28"/>
        </w:rPr>
      </w:pPr>
    </w:p>
    <w:p w:rsidR="00097C34" w:rsidRPr="00097C34" w:rsidRDefault="00097C34" w:rsidP="00097C34">
      <w:pPr>
        <w:jc w:val="center"/>
        <w:rPr>
          <w:b/>
          <w:bCs/>
          <w:sz w:val="28"/>
          <w:szCs w:val="28"/>
        </w:rPr>
      </w:pPr>
      <w:r w:rsidRPr="00097C34">
        <w:rPr>
          <w:b/>
          <w:bCs/>
          <w:sz w:val="28"/>
          <w:szCs w:val="28"/>
        </w:rPr>
        <w:t xml:space="preserve">32 СЕСІЯ  ЩАСЛИВЦЕВСЬКОЇ СІЛЬСЬКОЇ </w:t>
      </w:r>
      <w:proofErr w:type="gramStart"/>
      <w:r w:rsidRPr="00097C34">
        <w:rPr>
          <w:b/>
          <w:bCs/>
          <w:sz w:val="28"/>
          <w:szCs w:val="28"/>
        </w:rPr>
        <w:t>РАДИ</w:t>
      </w:r>
      <w:proofErr w:type="gramEnd"/>
    </w:p>
    <w:p w:rsidR="00097C34" w:rsidRPr="00097C34" w:rsidRDefault="00097C34" w:rsidP="00097C34">
      <w:pPr>
        <w:jc w:val="center"/>
        <w:rPr>
          <w:b/>
          <w:bCs/>
          <w:sz w:val="28"/>
          <w:szCs w:val="28"/>
        </w:rPr>
      </w:pPr>
      <w:r w:rsidRPr="00097C34">
        <w:rPr>
          <w:b/>
          <w:bCs/>
          <w:sz w:val="28"/>
          <w:szCs w:val="28"/>
        </w:rPr>
        <w:t>7 СКЛИКАННЯ</w:t>
      </w:r>
    </w:p>
    <w:p w:rsidR="00097C34" w:rsidRPr="00097C34" w:rsidRDefault="00097C34" w:rsidP="00097C34">
      <w:pPr>
        <w:jc w:val="center"/>
        <w:rPr>
          <w:b/>
          <w:sz w:val="28"/>
          <w:szCs w:val="28"/>
        </w:rPr>
      </w:pPr>
    </w:p>
    <w:p w:rsidR="00097C34" w:rsidRPr="00097C34" w:rsidRDefault="00097C34" w:rsidP="00097C34">
      <w:pPr>
        <w:jc w:val="center"/>
        <w:rPr>
          <w:b/>
          <w:sz w:val="28"/>
          <w:szCs w:val="28"/>
        </w:rPr>
      </w:pPr>
      <w:proofErr w:type="gramStart"/>
      <w:r w:rsidRPr="00097C34">
        <w:rPr>
          <w:b/>
          <w:sz w:val="28"/>
          <w:szCs w:val="28"/>
        </w:rPr>
        <w:t>Р</w:t>
      </w:r>
      <w:proofErr w:type="gramEnd"/>
      <w:r w:rsidRPr="00097C34">
        <w:rPr>
          <w:b/>
          <w:sz w:val="28"/>
          <w:szCs w:val="28"/>
        </w:rPr>
        <w:t>ІШЕННЯ</w:t>
      </w:r>
    </w:p>
    <w:p w:rsidR="00097C34" w:rsidRPr="00097C34" w:rsidRDefault="00097C34" w:rsidP="00097C34">
      <w:pPr>
        <w:jc w:val="center"/>
        <w:rPr>
          <w:b/>
          <w:sz w:val="28"/>
          <w:szCs w:val="28"/>
        </w:rPr>
      </w:pPr>
    </w:p>
    <w:p w:rsidR="00097C34" w:rsidRPr="00097C34" w:rsidRDefault="00097C34" w:rsidP="00097C34">
      <w:pPr>
        <w:rPr>
          <w:sz w:val="28"/>
          <w:szCs w:val="28"/>
        </w:rPr>
      </w:pPr>
      <w:r w:rsidRPr="00097C34">
        <w:rPr>
          <w:sz w:val="28"/>
          <w:szCs w:val="28"/>
        </w:rPr>
        <w:t>28.02.2017 р.                                       № 529</w:t>
      </w:r>
    </w:p>
    <w:p w:rsidR="00097C34" w:rsidRPr="00097C34" w:rsidRDefault="00097C34" w:rsidP="00097C34">
      <w:pPr>
        <w:rPr>
          <w:sz w:val="28"/>
          <w:szCs w:val="28"/>
        </w:rPr>
      </w:pPr>
      <w:r w:rsidRPr="00097C34">
        <w:rPr>
          <w:sz w:val="28"/>
          <w:szCs w:val="28"/>
        </w:rPr>
        <w:t xml:space="preserve">с. </w:t>
      </w:r>
      <w:proofErr w:type="spellStart"/>
      <w:r w:rsidRPr="00097C34">
        <w:rPr>
          <w:sz w:val="28"/>
          <w:szCs w:val="28"/>
        </w:rPr>
        <w:t>Щасливцеве</w:t>
      </w:r>
      <w:proofErr w:type="spellEnd"/>
    </w:p>
    <w:p w:rsidR="00097C34" w:rsidRPr="00097C34" w:rsidRDefault="00097C34" w:rsidP="00097C34">
      <w:pPr>
        <w:jc w:val="both"/>
        <w:rPr>
          <w:sz w:val="28"/>
          <w:szCs w:val="28"/>
        </w:rPr>
      </w:pPr>
    </w:p>
    <w:p w:rsidR="00097C34" w:rsidRPr="00097C34" w:rsidRDefault="00097C34" w:rsidP="00097C34">
      <w:pPr>
        <w:shd w:val="clear" w:color="auto" w:fill="FFFFFF"/>
        <w:ind w:right="4962"/>
        <w:jc w:val="both"/>
        <w:outlineLvl w:val="1"/>
        <w:rPr>
          <w:bCs/>
          <w:sz w:val="28"/>
          <w:szCs w:val="28"/>
        </w:rPr>
      </w:pPr>
      <w:proofErr w:type="gramStart"/>
      <w:r w:rsidRPr="00097C34">
        <w:rPr>
          <w:color w:val="000000"/>
          <w:sz w:val="28"/>
          <w:szCs w:val="28"/>
          <w:shd w:val="clear" w:color="auto" w:fill="FFFFFF"/>
        </w:rPr>
        <w:t>Про</w:t>
      </w:r>
      <w:proofErr w:type="gramEnd"/>
      <w:r w:rsidRPr="00097C34">
        <w:rPr>
          <w:bCs/>
          <w:sz w:val="28"/>
          <w:szCs w:val="28"/>
        </w:rPr>
        <w:t xml:space="preserve"> </w:t>
      </w:r>
      <w:proofErr w:type="spellStart"/>
      <w:r w:rsidRPr="00097C34">
        <w:rPr>
          <w:bCs/>
          <w:sz w:val="28"/>
          <w:szCs w:val="28"/>
        </w:rPr>
        <w:t>відмову</w:t>
      </w:r>
      <w:proofErr w:type="spellEnd"/>
      <w:r w:rsidRPr="00097C34">
        <w:rPr>
          <w:bCs/>
          <w:sz w:val="28"/>
          <w:szCs w:val="28"/>
        </w:rPr>
        <w:t xml:space="preserve"> в </w:t>
      </w:r>
      <w:proofErr w:type="spellStart"/>
      <w:r w:rsidRPr="00097C34">
        <w:rPr>
          <w:bCs/>
          <w:sz w:val="28"/>
          <w:szCs w:val="28"/>
        </w:rPr>
        <w:t>присвоєнні</w:t>
      </w:r>
      <w:proofErr w:type="spellEnd"/>
      <w:r w:rsidRPr="00097C34">
        <w:rPr>
          <w:bCs/>
          <w:sz w:val="28"/>
          <w:szCs w:val="28"/>
        </w:rPr>
        <w:t xml:space="preserve"> </w:t>
      </w:r>
      <w:proofErr w:type="spellStart"/>
      <w:r w:rsidRPr="00097C34">
        <w:rPr>
          <w:bCs/>
          <w:sz w:val="28"/>
          <w:szCs w:val="28"/>
        </w:rPr>
        <w:t>адреси</w:t>
      </w:r>
      <w:proofErr w:type="spellEnd"/>
      <w:r w:rsidRPr="00097C34">
        <w:rPr>
          <w:bCs/>
          <w:sz w:val="28"/>
          <w:szCs w:val="28"/>
        </w:rPr>
        <w:t xml:space="preserve"> </w:t>
      </w:r>
      <w:proofErr w:type="spellStart"/>
      <w:r w:rsidRPr="00097C34">
        <w:rPr>
          <w:bCs/>
          <w:sz w:val="28"/>
          <w:szCs w:val="28"/>
        </w:rPr>
        <w:t>об’єкту</w:t>
      </w:r>
      <w:proofErr w:type="spellEnd"/>
      <w:r w:rsidRPr="00097C34">
        <w:rPr>
          <w:bCs/>
          <w:sz w:val="28"/>
          <w:szCs w:val="28"/>
        </w:rPr>
        <w:t xml:space="preserve"> </w:t>
      </w:r>
      <w:proofErr w:type="spellStart"/>
      <w:r w:rsidRPr="00097C34">
        <w:rPr>
          <w:bCs/>
          <w:sz w:val="28"/>
          <w:szCs w:val="28"/>
        </w:rPr>
        <w:t>нерухомого</w:t>
      </w:r>
      <w:proofErr w:type="spellEnd"/>
      <w:r w:rsidRPr="00097C34">
        <w:rPr>
          <w:bCs/>
          <w:sz w:val="28"/>
          <w:szCs w:val="28"/>
        </w:rPr>
        <w:t xml:space="preserve"> майна за межами </w:t>
      </w:r>
      <w:proofErr w:type="spellStart"/>
      <w:r w:rsidRPr="00097C34">
        <w:rPr>
          <w:bCs/>
          <w:sz w:val="28"/>
          <w:szCs w:val="28"/>
        </w:rPr>
        <w:t>населеного</w:t>
      </w:r>
      <w:proofErr w:type="spellEnd"/>
      <w:r w:rsidRPr="00097C34">
        <w:rPr>
          <w:bCs/>
          <w:sz w:val="28"/>
          <w:szCs w:val="28"/>
        </w:rPr>
        <w:t xml:space="preserve"> пункту с. </w:t>
      </w:r>
      <w:proofErr w:type="spellStart"/>
      <w:r w:rsidRPr="00097C34">
        <w:rPr>
          <w:bCs/>
          <w:sz w:val="28"/>
          <w:szCs w:val="28"/>
        </w:rPr>
        <w:t>Щасливцеве</w:t>
      </w:r>
      <w:proofErr w:type="spellEnd"/>
    </w:p>
    <w:p w:rsidR="00097C34" w:rsidRPr="00097C34" w:rsidRDefault="00097C34" w:rsidP="00097C34">
      <w:pPr>
        <w:shd w:val="clear" w:color="auto" w:fill="FFFFFF"/>
        <w:outlineLvl w:val="1"/>
        <w:rPr>
          <w:bCs/>
          <w:sz w:val="28"/>
          <w:szCs w:val="28"/>
        </w:rPr>
      </w:pPr>
    </w:p>
    <w:p w:rsidR="00097C34" w:rsidRPr="00097C34" w:rsidRDefault="00097C34" w:rsidP="00097C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97C34">
        <w:rPr>
          <w:sz w:val="28"/>
          <w:szCs w:val="28"/>
          <w:shd w:val="clear" w:color="auto" w:fill="FFFFFF"/>
          <w:lang w:val="uk-UA"/>
        </w:rPr>
        <w:t>Розглянувши клопотання ПАТ "УКРТРАНСГАЗ" щодо присвоєння адреси газорозподільчий станції, з метою подальшої реєстрації права власності на неї за державою, та надані документи, враховуючі що заявником не надано документів що підтверджують право власності держави та власного права користування (</w:t>
      </w:r>
      <w:proofErr w:type="spellStart"/>
      <w:r w:rsidRPr="00097C34">
        <w:rPr>
          <w:sz w:val="28"/>
          <w:szCs w:val="28"/>
          <w:shd w:val="clear" w:color="auto" w:fill="FFFFFF"/>
          <w:lang w:val="uk-UA"/>
        </w:rPr>
        <w:t>користування</w:t>
      </w:r>
      <w:proofErr w:type="spellEnd"/>
      <w:r w:rsidRPr="00097C34">
        <w:rPr>
          <w:sz w:val="28"/>
          <w:szCs w:val="28"/>
          <w:shd w:val="clear" w:color="auto" w:fill="FFFFFF"/>
          <w:lang w:val="uk-UA"/>
        </w:rPr>
        <w:t xml:space="preserve">) на цей об’єкт нерухомого майна, керуючись порядком </w:t>
      </w:r>
      <w:r w:rsidRPr="00097C34">
        <w:rPr>
          <w:bCs/>
          <w:sz w:val="28"/>
          <w:szCs w:val="28"/>
          <w:bdr w:val="none" w:sz="0" w:space="0" w:color="auto" w:frame="1"/>
          <w:lang w:val="uk-UA"/>
        </w:rPr>
        <w:t xml:space="preserve">ведення словників Державного реєстру речових прав на нерухоме майно затвердженим </w:t>
      </w:r>
      <w:hyperlink r:id="rId7" w:anchor="n8" w:tgtFrame="_blank" w:history="1">
        <w:r w:rsidRPr="00097C34">
          <w:rPr>
            <w:bCs/>
            <w:color w:val="0000FF"/>
            <w:sz w:val="28"/>
            <w:szCs w:val="28"/>
            <w:u w:val="single"/>
            <w:bdr w:val="none" w:sz="0" w:space="0" w:color="auto" w:frame="1"/>
            <w:lang w:val="uk-UA"/>
          </w:rPr>
          <w:t>наказом Міністерства юстиції</w:t>
        </w:r>
      </w:hyperlink>
      <w:r w:rsidRPr="00097C34">
        <w:rPr>
          <w:sz w:val="28"/>
          <w:szCs w:val="28"/>
          <w:lang w:val="uk-UA"/>
        </w:rPr>
        <w:t xml:space="preserve"> </w:t>
      </w:r>
      <w:hyperlink r:id="rId8" w:anchor="n8" w:tgtFrame="_blank" w:history="1">
        <w:r w:rsidRPr="00097C34">
          <w:rPr>
            <w:bCs/>
            <w:color w:val="0000FF"/>
            <w:sz w:val="28"/>
            <w:szCs w:val="28"/>
            <w:u w:val="single"/>
            <w:bdr w:val="none" w:sz="0" w:space="0" w:color="auto" w:frame="1"/>
            <w:lang w:val="uk-UA"/>
          </w:rPr>
          <w:t>України</w:t>
        </w:r>
      </w:hyperlink>
      <w:r w:rsidRPr="00097C34">
        <w:rPr>
          <w:sz w:val="28"/>
          <w:szCs w:val="28"/>
          <w:lang w:val="uk-UA"/>
        </w:rPr>
        <w:t xml:space="preserve"> </w:t>
      </w:r>
      <w:hyperlink r:id="rId9" w:anchor="n8" w:tgtFrame="_blank" w:history="1">
        <w:r w:rsidRPr="00097C34">
          <w:rPr>
            <w:bCs/>
            <w:color w:val="0000FF"/>
            <w:sz w:val="28"/>
            <w:szCs w:val="28"/>
            <w:u w:val="single"/>
            <w:bdr w:val="none" w:sz="0" w:space="0" w:color="auto" w:frame="1"/>
            <w:lang w:val="uk-UA"/>
          </w:rPr>
          <w:t>06.07.2012 за№1014/5</w:t>
        </w:r>
      </w:hyperlink>
      <w:r w:rsidRPr="00097C34">
        <w:rPr>
          <w:sz w:val="28"/>
          <w:szCs w:val="28"/>
          <w:lang w:val="uk-UA"/>
        </w:rPr>
        <w:t xml:space="preserve">, </w:t>
      </w:r>
      <w:r w:rsidRPr="00097C34">
        <w:rPr>
          <w:bCs/>
          <w:sz w:val="28"/>
          <w:szCs w:val="28"/>
          <w:bdr w:val="none" w:sz="0" w:space="0" w:color="auto" w:frame="1"/>
          <w:lang w:val="uk-UA"/>
        </w:rPr>
        <w:t>зареєстрованим в Міністерстві юстиції України</w:t>
      </w:r>
      <w:r w:rsidRPr="00097C34">
        <w:rPr>
          <w:rFonts w:cs="Courier New"/>
          <w:sz w:val="28"/>
          <w:szCs w:val="28"/>
          <w:lang w:val="uk-UA"/>
        </w:rPr>
        <w:t xml:space="preserve"> 09.06.2012 р. за </w:t>
      </w:r>
      <w:r w:rsidRPr="00097C34">
        <w:rPr>
          <w:bCs/>
          <w:sz w:val="28"/>
          <w:szCs w:val="28"/>
          <w:bdr w:val="none" w:sz="0" w:space="0" w:color="auto" w:frame="1"/>
          <w:lang w:val="uk-UA"/>
        </w:rPr>
        <w:t xml:space="preserve">№1151/21463, </w:t>
      </w:r>
      <w:r w:rsidRPr="00097C34">
        <w:rPr>
          <w:color w:val="000000"/>
          <w:sz w:val="28"/>
          <w:szCs w:val="28"/>
          <w:shd w:val="clear" w:color="auto" w:fill="FFFFFF"/>
          <w:lang w:val="uk-UA"/>
        </w:rPr>
        <w:t>ст. 26 Закону України "Про місцеве самоврядування в Україні", сесія сільської ради</w:t>
      </w:r>
    </w:p>
    <w:p w:rsidR="00097C34" w:rsidRPr="00097C34" w:rsidRDefault="00097C34" w:rsidP="00097C34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97C34">
        <w:rPr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097C34" w:rsidRPr="00097C34" w:rsidRDefault="00097C34" w:rsidP="00097C34">
      <w:pPr>
        <w:ind w:firstLine="540"/>
        <w:jc w:val="both"/>
        <w:rPr>
          <w:sz w:val="28"/>
          <w:szCs w:val="28"/>
          <w:lang w:val="uk-UA"/>
        </w:rPr>
      </w:pPr>
    </w:p>
    <w:p w:rsidR="00097C34" w:rsidRPr="00097C34" w:rsidRDefault="00097C34" w:rsidP="00097C34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097C34">
        <w:rPr>
          <w:sz w:val="28"/>
          <w:szCs w:val="28"/>
          <w:shd w:val="clear" w:color="auto" w:fill="FFFFFF"/>
          <w:lang w:val="uk-UA"/>
        </w:rPr>
        <w:t xml:space="preserve">1. Відмовити Публічному акціонерному товариству "УКРТРАНСГАЗ" (код юридичної особи - 30019801) в присвоєнні адреси газорозподільний станції що розташована на території </w:t>
      </w:r>
      <w:proofErr w:type="spellStart"/>
      <w:r w:rsidRPr="00097C34">
        <w:rPr>
          <w:sz w:val="28"/>
          <w:szCs w:val="28"/>
          <w:shd w:val="clear" w:color="auto" w:fill="FFFFFF"/>
          <w:lang w:val="uk-UA"/>
        </w:rPr>
        <w:t>Щасливцевської</w:t>
      </w:r>
      <w:proofErr w:type="spellEnd"/>
      <w:r w:rsidRPr="00097C34">
        <w:rPr>
          <w:sz w:val="28"/>
          <w:szCs w:val="28"/>
          <w:shd w:val="clear" w:color="auto" w:fill="FFFFFF"/>
          <w:lang w:val="uk-UA"/>
        </w:rPr>
        <w:t xml:space="preserve"> сільської ради за межами с. </w:t>
      </w:r>
      <w:proofErr w:type="spellStart"/>
      <w:r w:rsidRPr="00097C34">
        <w:rPr>
          <w:sz w:val="28"/>
          <w:szCs w:val="28"/>
          <w:shd w:val="clear" w:color="auto" w:fill="FFFFFF"/>
          <w:lang w:val="uk-UA"/>
        </w:rPr>
        <w:t>Щасливцеве</w:t>
      </w:r>
      <w:proofErr w:type="spellEnd"/>
      <w:r w:rsidRPr="00097C34">
        <w:rPr>
          <w:sz w:val="28"/>
          <w:szCs w:val="28"/>
          <w:shd w:val="clear" w:color="auto" w:fill="FFFFFF"/>
          <w:lang w:val="uk-UA"/>
        </w:rPr>
        <w:t xml:space="preserve"> Генічеського району Херсонської області, в зв’язку з ненаданням документів що підтверджують право власності Держави Україна в особі Міністерства енергетики та вугільної промисловості України та власного права користування цим об'єктом.</w:t>
      </w:r>
    </w:p>
    <w:p w:rsidR="00097C34" w:rsidRPr="00097C34" w:rsidRDefault="00097C34" w:rsidP="00097C34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097C34">
        <w:rPr>
          <w:sz w:val="28"/>
          <w:szCs w:val="28"/>
          <w:shd w:val="clear" w:color="auto" w:fill="FFFFFF"/>
          <w:lang w:val="uk-UA"/>
        </w:rPr>
        <w:t xml:space="preserve">2. Рекомендувати Публічному акціонерному товариству "УКРТРАНСГАЗ" (код юридичної особи - 30019801) повторно звернутись до </w:t>
      </w:r>
      <w:proofErr w:type="spellStart"/>
      <w:r w:rsidRPr="00097C34">
        <w:rPr>
          <w:sz w:val="28"/>
          <w:szCs w:val="28"/>
          <w:shd w:val="clear" w:color="auto" w:fill="FFFFFF"/>
          <w:lang w:val="uk-UA"/>
        </w:rPr>
        <w:t>Щасливцевської</w:t>
      </w:r>
      <w:proofErr w:type="spellEnd"/>
      <w:r w:rsidRPr="00097C34">
        <w:rPr>
          <w:sz w:val="28"/>
          <w:szCs w:val="28"/>
          <w:shd w:val="clear" w:color="auto" w:fill="FFFFFF"/>
          <w:lang w:val="uk-UA"/>
        </w:rPr>
        <w:t xml:space="preserve"> сільської ради, з відповідним клопотанням, після складання повного пакету документів.</w:t>
      </w:r>
    </w:p>
    <w:p w:rsidR="00097C34" w:rsidRPr="00097C34" w:rsidRDefault="00097C34" w:rsidP="00097C34">
      <w:pPr>
        <w:ind w:firstLine="567"/>
        <w:jc w:val="both"/>
        <w:rPr>
          <w:sz w:val="28"/>
          <w:szCs w:val="28"/>
        </w:rPr>
      </w:pPr>
      <w:r w:rsidRPr="00097C34">
        <w:rPr>
          <w:sz w:val="28"/>
          <w:szCs w:val="28"/>
          <w:shd w:val="clear" w:color="auto" w:fill="FFFFFF"/>
        </w:rPr>
        <w:t xml:space="preserve">3. </w:t>
      </w:r>
      <w:r w:rsidRPr="00097C34">
        <w:rPr>
          <w:sz w:val="28"/>
          <w:szCs w:val="28"/>
        </w:rPr>
        <w:t xml:space="preserve">Контроль за </w:t>
      </w:r>
      <w:proofErr w:type="spellStart"/>
      <w:r w:rsidRPr="00097C34">
        <w:rPr>
          <w:sz w:val="28"/>
          <w:szCs w:val="28"/>
        </w:rPr>
        <w:t>виконанням</w:t>
      </w:r>
      <w:proofErr w:type="spellEnd"/>
      <w:r w:rsidRPr="00097C34">
        <w:rPr>
          <w:sz w:val="28"/>
          <w:szCs w:val="28"/>
        </w:rPr>
        <w:t xml:space="preserve"> </w:t>
      </w:r>
      <w:proofErr w:type="spellStart"/>
      <w:r w:rsidRPr="00097C34">
        <w:rPr>
          <w:sz w:val="28"/>
          <w:szCs w:val="28"/>
        </w:rPr>
        <w:t>даного</w:t>
      </w:r>
      <w:proofErr w:type="spellEnd"/>
      <w:r w:rsidRPr="00097C34">
        <w:rPr>
          <w:sz w:val="28"/>
          <w:szCs w:val="28"/>
        </w:rPr>
        <w:t xml:space="preserve"> </w:t>
      </w:r>
      <w:proofErr w:type="spellStart"/>
      <w:proofErr w:type="gramStart"/>
      <w:r w:rsidRPr="00097C34">
        <w:rPr>
          <w:sz w:val="28"/>
          <w:szCs w:val="28"/>
        </w:rPr>
        <w:t>р</w:t>
      </w:r>
      <w:proofErr w:type="gramEnd"/>
      <w:r w:rsidRPr="00097C34">
        <w:rPr>
          <w:sz w:val="28"/>
          <w:szCs w:val="28"/>
        </w:rPr>
        <w:t>ішення</w:t>
      </w:r>
      <w:proofErr w:type="spellEnd"/>
      <w:r w:rsidRPr="00097C34">
        <w:rPr>
          <w:sz w:val="28"/>
          <w:szCs w:val="28"/>
        </w:rPr>
        <w:t xml:space="preserve"> </w:t>
      </w:r>
      <w:proofErr w:type="spellStart"/>
      <w:r w:rsidRPr="00097C34">
        <w:rPr>
          <w:sz w:val="28"/>
          <w:szCs w:val="28"/>
        </w:rPr>
        <w:t>покласти</w:t>
      </w:r>
      <w:proofErr w:type="spellEnd"/>
      <w:r w:rsidRPr="00097C34">
        <w:rPr>
          <w:sz w:val="28"/>
          <w:szCs w:val="28"/>
        </w:rPr>
        <w:t xml:space="preserve"> на </w:t>
      </w:r>
      <w:proofErr w:type="spellStart"/>
      <w:r w:rsidRPr="00097C34">
        <w:rPr>
          <w:sz w:val="28"/>
          <w:szCs w:val="28"/>
        </w:rPr>
        <w:t>постійну</w:t>
      </w:r>
      <w:proofErr w:type="spellEnd"/>
      <w:r w:rsidRPr="00097C34">
        <w:rPr>
          <w:sz w:val="28"/>
          <w:szCs w:val="28"/>
        </w:rPr>
        <w:t xml:space="preserve"> </w:t>
      </w:r>
      <w:proofErr w:type="spellStart"/>
      <w:r w:rsidRPr="00097C34">
        <w:rPr>
          <w:sz w:val="28"/>
          <w:szCs w:val="28"/>
        </w:rPr>
        <w:t>депутатську</w:t>
      </w:r>
      <w:proofErr w:type="spellEnd"/>
      <w:r w:rsidRPr="00097C34">
        <w:rPr>
          <w:sz w:val="28"/>
          <w:szCs w:val="28"/>
        </w:rPr>
        <w:t xml:space="preserve"> </w:t>
      </w:r>
      <w:proofErr w:type="spellStart"/>
      <w:r w:rsidRPr="00097C34">
        <w:rPr>
          <w:sz w:val="28"/>
          <w:szCs w:val="28"/>
        </w:rPr>
        <w:t>комісію</w:t>
      </w:r>
      <w:proofErr w:type="spellEnd"/>
      <w:r w:rsidRPr="00097C34">
        <w:rPr>
          <w:sz w:val="28"/>
          <w:szCs w:val="28"/>
        </w:rPr>
        <w:t xml:space="preserve"> з </w:t>
      </w:r>
      <w:proofErr w:type="spellStart"/>
      <w:r w:rsidRPr="00097C34">
        <w:rPr>
          <w:sz w:val="28"/>
          <w:szCs w:val="28"/>
        </w:rPr>
        <w:t>питань</w:t>
      </w:r>
      <w:proofErr w:type="spellEnd"/>
      <w:r w:rsidRPr="00097C34">
        <w:rPr>
          <w:sz w:val="28"/>
          <w:szCs w:val="28"/>
        </w:rPr>
        <w:t xml:space="preserve"> </w:t>
      </w:r>
      <w:proofErr w:type="spellStart"/>
      <w:r w:rsidRPr="00097C34">
        <w:rPr>
          <w:sz w:val="28"/>
          <w:szCs w:val="28"/>
        </w:rPr>
        <w:t>земельних</w:t>
      </w:r>
      <w:proofErr w:type="spellEnd"/>
      <w:r w:rsidRPr="00097C34">
        <w:rPr>
          <w:sz w:val="28"/>
          <w:szCs w:val="28"/>
        </w:rPr>
        <w:t xml:space="preserve"> </w:t>
      </w:r>
      <w:proofErr w:type="spellStart"/>
      <w:r w:rsidRPr="00097C34">
        <w:rPr>
          <w:sz w:val="28"/>
          <w:szCs w:val="28"/>
        </w:rPr>
        <w:t>відносин</w:t>
      </w:r>
      <w:proofErr w:type="spellEnd"/>
      <w:r w:rsidRPr="00097C34">
        <w:rPr>
          <w:sz w:val="28"/>
          <w:szCs w:val="28"/>
        </w:rPr>
        <w:t>.</w:t>
      </w:r>
    </w:p>
    <w:p w:rsidR="00097C34" w:rsidRPr="00097C34" w:rsidRDefault="00097C34" w:rsidP="00097C34">
      <w:pPr>
        <w:ind w:firstLine="567"/>
        <w:jc w:val="both"/>
        <w:rPr>
          <w:sz w:val="28"/>
          <w:szCs w:val="28"/>
        </w:rPr>
      </w:pPr>
    </w:p>
    <w:p w:rsidR="00097C34" w:rsidRPr="00097C34" w:rsidRDefault="00097C34" w:rsidP="00097C34">
      <w:pPr>
        <w:ind w:firstLine="567"/>
        <w:jc w:val="both"/>
        <w:rPr>
          <w:sz w:val="28"/>
          <w:szCs w:val="28"/>
        </w:rPr>
      </w:pPr>
    </w:p>
    <w:p w:rsidR="00097C34" w:rsidRPr="00097C34" w:rsidRDefault="00097C34" w:rsidP="00097C34">
      <w:pPr>
        <w:ind w:firstLine="567"/>
        <w:jc w:val="both"/>
        <w:rPr>
          <w:sz w:val="28"/>
          <w:szCs w:val="28"/>
        </w:rPr>
      </w:pPr>
    </w:p>
    <w:p w:rsidR="00097C34" w:rsidRPr="00097C34" w:rsidRDefault="00097C34" w:rsidP="00097C34">
      <w:pPr>
        <w:ind w:firstLine="567"/>
        <w:jc w:val="both"/>
        <w:rPr>
          <w:sz w:val="28"/>
          <w:szCs w:val="28"/>
          <w:shd w:val="clear" w:color="auto" w:fill="FFFFFF"/>
        </w:rPr>
      </w:pPr>
      <w:proofErr w:type="spellStart"/>
      <w:r w:rsidRPr="00097C34">
        <w:rPr>
          <w:sz w:val="28"/>
          <w:szCs w:val="28"/>
        </w:rPr>
        <w:t>Сільський</w:t>
      </w:r>
      <w:proofErr w:type="spellEnd"/>
      <w:r w:rsidRPr="00097C34">
        <w:rPr>
          <w:sz w:val="28"/>
          <w:szCs w:val="28"/>
        </w:rPr>
        <w:t xml:space="preserve"> голова                                                   В.О. </w:t>
      </w:r>
      <w:proofErr w:type="spellStart"/>
      <w:r w:rsidRPr="00097C34">
        <w:rPr>
          <w:sz w:val="28"/>
          <w:szCs w:val="28"/>
        </w:rPr>
        <w:t>Плохушко</w:t>
      </w:r>
      <w:proofErr w:type="spellEnd"/>
    </w:p>
    <w:p w:rsidR="00661739" w:rsidRPr="00246FDA" w:rsidRDefault="00661739" w:rsidP="00097C34">
      <w:pPr>
        <w:rPr>
          <w:lang w:val="uk-UA"/>
        </w:rPr>
      </w:pPr>
      <w:bookmarkStart w:id="0" w:name="_GoBack"/>
      <w:bookmarkEnd w:id="0"/>
    </w:p>
    <w:sectPr w:rsidR="00661739" w:rsidRPr="00246F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778"/>
    <w:multiLevelType w:val="singleLevel"/>
    <w:tmpl w:val="4CA6ED5A"/>
    <w:lvl w:ilvl="0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">
    <w:nsid w:val="18361738"/>
    <w:multiLevelType w:val="multilevel"/>
    <w:tmpl w:val="1B18B506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2">
    <w:nsid w:val="1FE84BA2"/>
    <w:multiLevelType w:val="multilevel"/>
    <w:tmpl w:val="9A4842BC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3">
    <w:nsid w:val="26291E2F"/>
    <w:multiLevelType w:val="hybridMultilevel"/>
    <w:tmpl w:val="F112D394"/>
    <w:lvl w:ilvl="0" w:tplc="287EBAB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300F6FC9"/>
    <w:multiLevelType w:val="multilevel"/>
    <w:tmpl w:val="783068C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5">
    <w:nsid w:val="34BB3462"/>
    <w:multiLevelType w:val="hybridMultilevel"/>
    <w:tmpl w:val="F2D46AAC"/>
    <w:lvl w:ilvl="0" w:tplc="BB24C29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38AF48C4"/>
    <w:multiLevelType w:val="multilevel"/>
    <w:tmpl w:val="C5EC821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cs="Times New Roman" w:hint="default"/>
      </w:rPr>
    </w:lvl>
  </w:abstractNum>
  <w:abstractNum w:abstractNumId="7">
    <w:nsid w:val="3A742ACD"/>
    <w:multiLevelType w:val="multilevel"/>
    <w:tmpl w:val="25905C0C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3C275A8C"/>
    <w:multiLevelType w:val="multilevel"/>
    <w:tmpl w:val="B7B0928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9">
    <w:nsid w:val="4A03095A"/>
    <w:multiLevelType w:val="multilevel"/>
    <w:tmpl w:val="783068C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10">
    <w:nsid w:val="4C203F65"/>
    <w:multiLevelType w:val="hybridMultilevel"/>
    <w:tmpl w:val="FAA2B8BE"/>
    <w:lvl w:ilvl="0" w:tplc="18723538">
      <w:start w:val="7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1">
    <w:nsid w:val="4FF071A4"/>
    <w:multiLevelType w:val="multilevel"/>
    <w:tmpl w:val="EFA083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cs="Times New Roman" w:hint="default"/>
      </w:rPr>
    </w:lvl>
  </w:abstractNum>
  <w:abstractNum w:abstractNumId="12">
    <w:nsid w:val="56C34CA0"/>
    <w:multiLevelType w:val="multilevel"/>
    <w:tmpl w:val="B7B0928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>
    <w:nsid w:val="571E59DF"/>
    <w:multiLevelType w:val="multilevel"/>
    <w:tmpl w:val="A3546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62005413"/>
    <w:multiLevelType w:val="multilevel"/>
    <w:tmpl w:val="A3546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672D6652"/>
    <w:multiLevelType w:val="multilevel"/>
    <w:tmpl w:val="70FE33E6"/>
    <w:lvl w:ilvl="0">
      <w:start w:val="1"/>
      <w:numFmt w:val="decimal"/>
      <w:lvlText w:val="%1."/>
      <w:lvlJc w:val="left"/>
      <w:pPr>
        <w:ind w:left="160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0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6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6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2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8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1800"/>
      </w:pPr>
      <w:rPr>
        <w:rFonts w:cs="Times New Roman" w:hint="default"/>
      </w:rPr>
    </w:lvl>
  </w:abstractNum>
  <w:abstractNum w:abstractNumId="16">
    <w:nsid w:val="789D02AE"/>
    <w:multiLevelType w:val="hybridMultilevel"/>
    <w:tmpl w:val="C7C0CB80"/>
    <w:lvl w:ilvl="0" w:tplc="282A4B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16"/>
  </w:num>
  <w:num w:numId="5">
    <w:abstractNumId w:val="3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12"/>
  </w:num>
  <w:num w:numId="12">
    <w:abstractNumId w:val="14"/>
  </w:num>
  <w:num w:numId="13">
    <w:abstractNumId w:val="8"/>
  </w:num>
  <w:num w:numId="14">
    <w:abstractNumId w:val="13"/>
  </w:num>
  <w:num w:numId="15">
    <w:abstractNumId w:val="11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17"/>
    <w:rsid w:val="00014DA8"/>
    <w:rsid w:val="00083417"/>
    <w:rsid w:val="00084509"/>
    <w:rsid w:val="00097C34"/>
    <w:rsid w:val="000A19D0"/>
    <w:rsid w:val="000E351C"/>
    <w:rsid w:val="00151591"/>
    <w:rsid w:val="0018437B"/>
    <w:rsid w:val="00246FDA"/>
    <w:rsid w:val="004064AA"/>
    <w:rsid w:val="00452A76"/>
    <w:rsid w:val="004E7B91"/>
    <w:rsid w:val="00526F34"/>
    <w:rsid w:val="00661739"/>
    <w:rsid w:val="006B7607"/>
    <w:rsid w:val="00721CC6"/>
    <w:rsid w:val="00763E3B"/>
    <w:rsid w:val="007A329D"/>
    <w:rsid w:val="00823F21"/>
    <w:rsid w:val="00854CA9"/>
    <w:rsid w:val="00865CF8"/>
    <w:rsid w:val="009D771D"/>
    <w:rsid w:val="009F6BDD"/>
    <w:rsid w:val="00A21193"/>
    <w:rsid w:val="00B40B33"/>
    <w:rsid w:val="00B53598"/>
    <w:rsid w:val="00B571E3"/>
    <w:rsid w:val="00B7144A"/>
    <w:rsid w:val="00C55387"/>
    <w:rsid w:val="00D10EDB"/>
    <w:rsid w:val="00DC1E0B"/>
    <w:rsid w:val="00E82A3A"/>
    <w:rsid w:val="00EB6716"/>
    <w:rsid w:val="00F0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7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71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7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71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z1150-12/paran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4.rada.gov.ua/laws/show/z1150-12/paran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4.rada.gov.ua/laws/show/z1150-12/paran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1302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2019-03-20T13:48:00Z</dcterms:created>
  <dcterms:modified xsi:type="dcterms:W3CDTF">2019-03-20T13:48:00Z</dcterms:modified>
</cp:coreProperties>
</file>